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360" w:before="0" w:after="340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>
        <w:rPr>
          <w:rFonts w:cs="Lato Black" w:ascii="Lato Black" w:hAnsi="Lato Black"/>
          <w:caps/>
          <w:color w:val="25AD7B"/>
          <w:sz w:val="32"/>
          <w:szCs w:val="32"/>
        </w:rPr>
        <w:t>WYMAGANIA EDUKACYJNE. KLASA 4</w:t>
      </w:r>
    </w:p>
    <w:tbl>
      <w:tblPr>
        <w:tblW w:w="14580" w:type="dxa"/>
        <w:jc w:val="left"/>
        <w:tblInd w:w="9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419"/>
        <w:gridCol w:w="1418"/>
        <w:gridCol w:w="2537"/>
        <w:gridCol w:w="2551"/>
        <w:gridCol w:w="2552"/>
        <w:gridCol w:w="2551"/>
        <w:gridCol w:w="2551"/>
      </w:tblGrid>
      <w:tr>
        <w:trPr>
          <w:tblHeader w:val="true"/>
          <w:trHeight w:val="60" w:hRule="atLeast"/>
        </w:trPr>
        <w:tc>
          <w:tcPr>
            <w:tcW w:w="419" w:type="dxa"/>
            <w:vMerge w:val="restart"/>
            <w:tcBorders>
              <w:top w:val="single" w:sz="8" w:space="0" w:color="FFFFFF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color="auto" w:fill="25AD7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color="auto" w:fill="25AD7B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>
        <w:trPr>
          <w:tblHeader w:val="true"/>
          <w:trHeight w:val="60" w:hRule="atLeast"/>
        </w:trPr>
        <w:tc>
          <w:tcPr>
            <w:tcW w:w="419" w:type="dxa"/>
            <w:vMerge w:val="continue"/>
            <w:tcBorders>
              <w:top w:val="single" w:sz="8" w:space="0" w:color="000000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color="auto" w:fill="25AD7B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6" w:space="0" w:color="FFFFFF"/>
            </w:tcBorders>
            <w:shd w:color="auto" w:fill="25AD7B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>
        <w:trPr>
          <w:tblHeader w:val="true"/>
          <w:trHeight w:val="60" w:hRule="atLeast"/>
        </w:trPr>
        <w:tc>
          <w:tcPr>
            <w:tcW w:w="419" w:type="dxa"/>
            <w:vMerge w:val="continue"/>
            <w:tcBorders>
              <w:top w:val="single" w:sz="8" w:space="0" w:color="000000"/>
              <w:left w:val="single" w:sz="8" w:space="0" w:color="25AD7B"/>
              <w:bottom w:val="single" w:sz="8" w:space="0" w:color="FFFFFF"/>
              <w:right w:val="single" w:sz="8" w:space="0" w:color="FFFFFF"/>
            </w:tcBorders>
            <w:shd w:color="auto" w:fill="25AD7B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8" w:space="0" w:color="000000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color="auto" w:fill="25AD7B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274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25AD7B"/>
            </w:tcBorders>
            <w:shd w:color="auto" w:fill="25AD7B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>
        <w:trPr>
          <w:trHeight w:val="336" w:hRule="atLeast"/>
        </w:trPr>
        <w:tc>
          <w:tcPr>
            <w:tcW w:w="14579" w:type="dxa"/>
            <w:gridSpan w:val="7"/>
            <w:tcBorders>
              <w:top w:val="single" w:sz="6" w:space="0" w:color="FFFFFF"/>
              <w:left w:val="single" w:sz="6" w:space="0" w:color="25AD7B"/>
              <w:bottom w:val="single" w:sz="6" w:space="0" w:color="FFFFFF"/>
              <w:right w:val="single" w:sz="6" w:space="0" w:color="25AD7B"/>
            </w:tcBorders>
            <w:shd w:color="auto" w:fill="FEB811" w:val="clear"/>
            <w:tcMar>
              <w:top w:w="125" w:type="dxa"/>
              <w:bottom w:w="12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37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dwie z czterech dziedzin nauk przyrodniczych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zasadę wykorzystania dowolnego przedmiotu, np. lupy, do 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25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  <w:bookmarkStart w:id="0" w:name="_GoBack"/>
          </w:p>
        </w:tc>
      </w:tr>
      <w:tr>
        <w:trPr>
          <w:trHeight w:val="292" w:hRule="atLeast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color="auto" w:fill="FEB811" w:val="clear"/>
            <w:tcMar>
              <w:top w:w="119" w:type="dxa"/>
              <w:bottom w:w="119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bookmarkEnd w:id="0"/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II. Środowisko życia organizmów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>
              <w:rPr>
                <w:rFonts w:cs="Calibri"/>
                <w:color w:val="000000"/>
                <w:sz w:val="20"/>
                <w:szCs w:val="20"/>
                <w:lang w:bidi="he-IL"/>
              </w:rPr>
              <w:t>jednokomórkowy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przystosowania drapieżników do odżywiania się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nieożywione 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głębokość zbiornika wpływa na ilość światła dostępnego dla 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plakat z opisem wybranego zbiornika wodnego zawierający informacje o jego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bottom w:w="13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trzy nazwy grzybów trujących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przystosowania do życia w wodzie i na lądzie na przykładzie kaczki i kury (ptactwo domowe)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>
        <w:trPr>
          <w:trHeight w:val="308" w:hRule="atLeast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B811" w:val="clear"/>
            <w:tcMar>
              <w:top w:w="91" w:type="dxa"/>
              <w:bottom w:w="102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to jest 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pojęcia „powietrze”, „atmosfera”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poprawność stwierdzenia „pogoda jest zawsze”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znaczenia atmosfery dla życia na ziemi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dowiaduje się, jaki jest skład powietrza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osadów atmosferycznych i ich stan 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warunki, w jakich powstają: rosa, szron, szadź i gołoledź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bezpiecznych zachowań w czasie upału, burzy, huraganu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przykład, jak można 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Australijczycy święta Bożego Narodzenia spędzają na plaży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innych państw, w których pory roku są „odwrotnie” niż na półkuli północnej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>
        <w:trPr>
          <w:trHeight w:val="333" w:hRule="atLeast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B811" w:val="clear"/>
            <w:tcMar>
              <w:top w:w="119" w:type="dxa"/>
              <w:bottom w:w="119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się dzieje z moją zjedzoną 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pokarmowe (białka, cukry, tłuszcze, sole mineralne, witaminy)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składniki pokarmowe znajdujące się w jego posiłkach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pojęcie przewód pokarmowy i układ pokarmowy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ogólną rolę gruczołów: ślinianek, wątroby i trzustki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doświadczenie pozwalające udowodnić działanie śliny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położenie serca na schemacie/rysunku oraz na własnym ciele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plakat/lapbook dotyczący budowy krwi i badań laboratoryjnych krwi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minimum 5 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pojęcia: odporność i profilaktyka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szczepienie jako jedną z dróg profilaktyki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dbać </w:t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bottom w:w="136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są niebez-</w:t>
              <w:br/>
              <w:t>pieczne?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definiuje pojęcie</w:t>
              <w:br/>
              <w:t>„używki”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Jak udzielić pierwszej </w:t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zadzwonić na 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udzielić pierwszej pomocy w sytuacji oparzeń, ugryzień, ukąszeń, ran lub spożycia trucizny, np. nieznanego grzyba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wybiera sposób udzielenia pomocy adekwatny do opisanego zagrożenia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>
        <w:trPr>
          <w:trHeight w:val="288" w:hRule="atLeast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B811" w:val="clear"/>
            <w:tcMar>
              <w:top w:w="136" w:type="dxa"/>
              <w:bottom w:w="136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zależności między nieożywionymi a ożywionymi składnikami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bottom w:w="15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2–3 skał 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i rozpoznaje różne rodzaje skał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kolory, jakimi na mapie hipsometrycznej są zaznaczone niziny, wyżyny i góry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przykładowe nazwy nizin wyżyn i gór, korzystając z mapy hipsometrycznej Polski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człowiek wykorzystuje formy ukształtowania terenu do własnych potrzeb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bottom w:w="170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krajobraz naturalny zmienia się w antropogeniczny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>
        <w:trPr>
          <w:trHeight w:val="77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parku narodowego, krajobrazowego, rezerwatu przyrody, pomnika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prezentuje klasie informacje o 2–3 obiektach chronionych najbliższej okolicy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>
        <w:trPr>
          <w:trHeight w:val="355" w:hRule="atLeast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B811" w:val="clear"/>
            <w:tcMar>
              <w:top w:w="119" w:type="dxa"/>
              <w:bottom w:w="119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przedstawia plan przedmiotu jako jego rzut z góry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mały przedmiot w skali 1:1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do narysowania planu niektórych przedmiotów należy zastosować skalę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>
              <w:rPr>
                <w:rFonts w:cs="Calibri (OTF) Regular" w:ascii="Calibri (OTF) Regular" w:hAnsi="Calibri (OTF) Regular"/>
                <w:color w:val="000000"/>
                <w:sz w:val="18"/>
                <w:szCs w:val="18"/>
                <w:lang w:bidi="he-IL"/>
              </w:rPr>
              <w:t>×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odległości w skali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rysuje plan np. pokoju, boiska, klasy, dokonując pomiarów i dobierając odpowiednią skalę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>
              <w:rPr>
                <w:rFonts w:cs="Calibri"/>
                <w:color w:val="000000"/>
                <w:w w:val="99"/>
                <w:sz w:val="18"/>
                <w:szCs w:val="18"/>
                <w:lang w:bidi="he-IL"/>
              </w:rPr>
              <w:t>sobą (mniejsza, większa)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planu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 xml:space="preserve">Czy mapę </w:t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(OTF) Regular" w:hAnsi="Calibri (OTF) Regular"/>
                <w:sz w:val="24"/>
                <w:szCs w:val="24"/>
              </w:rPr>
            </w:pPr>
            <w:r>
              <w:rPr>
                <w:rFonts w:ascii="Calibri (OTF) Regular" w:hAnsi="Calibri (OTF) Regular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różnice między mapą cyfrową a tradycyjną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zorientować mapę za pomocą obiektów w okolicy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>
        <w:trPr>
          <w:trHeight w:val="354" w:hRule="atLeast"/>
        </w:trPr>
        <w:tc>
          <w:tcPr>
            <w:tcW w:w="14579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B811" w:val="clear"/>
            <w:tcMar>
              <w:top w:w="119" w:type="dxa"/>
              <w:bottom w:w="119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60" w:before="0" w:after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dokonuje obserwacji zgodnie z instrukcją 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bottom w:w="119" w:type="dxa"/>
            </w:tcMar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>
        <w:trPr>
          <w:trHeight w:val="60" w:hRule="atLeast"/>
        </w:trPr>
        <w:tc>
          <w:tcPr>
            <w:tcW w:w="419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8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color="auto" w:fill="FEF3DA" w:val="clea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2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spacing w:lineRule="atLeast" w:line="210" w:before="0" w:after="0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>
              <w:rPr>
                <w:rFonts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>
              <w:rPr>
                <w:rFonts w:cs="Wingdings 3" w:ascii="Wingdings 3" w:hAnsi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>
              <w:rPr>
                <w:rFonts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>
      <w:pPr>
        <w:pStyle w:val="Normal"/>
        <w:suppressAutoHyphens w:val="true"/>
        <w:spacing w:lineRule="auto" w:line="288" w:before="0" w:after="0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  <w:r>
        <w:rPr>
          <w:rFonts w:cs="Calibri (OTF) Regular" w:ascii="Calibri (OTF) Regular" w:hAnsi="Calibri (OTF) Regular"/>
          <w:color w:val="000000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0" w:top="1701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Wingdings 3"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Lato Black">
    <w:charset w:val="ee"/>
    <w:family w:val="roman"/>
    <w:pitch w:val="variable"/>
  </w:font>
  <w:font w:name="Calibri (OTF)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</w:r>
  </w:p>
  <w:p>
    <w:pPr>
      <w:pStyle w:val="Stopka"/>
      <w:tabs>
        <w:tab w:val="clear" w:pos="9072"/>
        <w:tab w:val="center" w:pos="4536" w:leader="none"/>
        <w:tab w:val="right" w:pos="9498" w:leader="none"/>
      </w:tabs>
      <w:spacing w:lineRule="exact" w:line="160" w:before="80" w:after="0"/>
      <w:ind w:left="-567" w:hanging="0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0" distB="22225" distL="0" distR="20955" simplePos="0" locked="0" layoutInCell="0" allowOverlap="1" relativeHeight="41" wp14:anchorId="3D99AD59">
              <wp:simplePos x="0" y="0"/>
              <wp:positionH relativeFrom="column">
                <wp:posOffset>-5080</wp:posOffset>
              </wp:positionH>
              <wp:positionV relativeFrom="paragraph">
                <wp:posOffset>89535</wp:posOffset>
              </wp:positionV>
              <wp:extent cx="9180195" cy="53975"/>
              <wp:effectExtent l="9525" t="10160" r="9525" b="9525"/>
              <wp:wrapNone/>
              <wp:docPr id="2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0360" cy="5400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4pt,7.05pt" to="722.4pt,11.25pt" ID="Łącznik prostoliniowy 3" stroked="t" o:allowincell="f" style="position:absolute" wp14:anchorId="3D99AD59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rPr>
        <w:sz w:val="18"/>
        <w:szCs w:val="18"/>
      </w:rPr>
    </w:pPr>
    <w:r>
      <w:rPr>
        <w:sz w:val="18"/>
        <w:szCs w:val="18"/>
      </w:rPr>
      <w:t>Autorki: Katarzyna Przybysz, Anna Romańska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left="-567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61" wp14:anchorId="3994CBA0">
              <wp:simplePos x="0" y="0"/>
              <wp:positionH relativeFrom="column">
                <wp:posOffset>-1905</wp:posOffset>
              </wp:positionH>
              <wp:positionV relativeFrom="paragraph">
                <wp:posOffset>68580</wp:posOffset>
              </wp:positionV>
              <wp:extent cx="9177020" cy="0"/>
              <wp:effectExtent l="3175" t="3810" r="3810" b="3810"/>
              <wp:wrapNone/>
              <wp:docPr id="3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71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5.4pt" to="722.4pt,5.4pt" ID="Łącznik prostoliniowy 5" stroked="t" o:allowincell="f" style="position:absolute" wp14:anchorId="3994CBA0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lineRule="exact" w:line="160" w:before="80" w:after="0"/>
      <w:ind w:right="113" w:hanging="0"/>
      <w:jc w:val="right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Copyright by WSiP</w:t>
    </w:r>
  </w:p>
  <w:p>
    <w:pPr>
      <w:pStyle w:val="Stopka"/>
      <w:spacing w:lineRule="exact" w:line="160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spacing w:lineRule="exact" w:line="160" w:before="240" w:after="0"/>
      <w:ind w:left="-1417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-1418" w:hanging="0"/>
      <w:rPr/>
    </w:pPr>
    <w:r>
      <w:rPr/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780" cy="396240"/>
          <wp:effectExtent l="0" t="0" r="0" b="0"/>
          <wp:wrapNone/>
          <wp:docPr id="1" name="Obraz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  <w:tab w:val="left" w:pos="5591" w:leader="none"/>
      </w:tabs>
      <w:ind w:left="-1418" w:hanging="0"/>
      <w:rPr/>
    </w:pPr>
    <w:r>
      <w:rPr/>
      <w:tab/>
    </w:r>
  </w:p>
  <w:p>
    <w:pPr>
      <w:pStyle w:val="Brakstyluakapitowego"/>
      <w:tabs>
        <w:tab w:val="clear" w:pos="709"/>
        <w:tab w:val="right" w:pos="14572" w:leader="none"/>
      </w:tabs>
      <w:suppressAutoHyphens w:val="true"/>
      <w:ind w:left="907" w:hanging="340"/>
      <w:jc w:val="both"/>
      <w:rPr>
        <w:rFonts w:ascii="Calibri" w:hAnsi="Calibri" w:cs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cs="Calibri" w:ascii="Calibri" w:hAnsi="Calibri" w:asciiTheme="minorHAnsi" w:cstheme="minorHAnsi" w:hAnsi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 | Klasa 4</w:t>
      <w:tab/>
      <w:t>Wymagania edukacyjne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2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Zywapaginadogory" w:customStyle="1">
    <w:name w:val="zywa pagina do gory"/>
    <w:uiPriority w:val="99"/>
    <w:qFormat/>
    <w:rsid w:val="008e22ca"/>
    <w:rPr/>
  </w:style>
  <w:style w:type="character" w:styleId="Bold" w:customStyle="1">
    <w:name w:val="Bold"/>
    <w:uiPriority w:val="99"/>
    <w:qFormat/>
    <w:rsid w:val="008e22ca"/>
    <w:rPr>
      <w:b/>
      <w:bCs/>
    </w:rPr>
  </w:style>
  <w:style w:type="character" w:styleId="Tabelapiktzolty9pkt" w:customStyle="1">
    <w:name w:val="Tabela_pikt_zolty_9pkt"/>
    <w:uiPriority w:val="99"/>
    <w:qFormat/>
    <w:rsid w:val="008e22ca"/>
    <w:rPr>
      <w:rFonts w:ascii="Wingdings 3" w:hAnsi="Wingdings 3" w:cs="Wingdings 3"/>
      <w:color w:val="FFB200"/>
      <w:sz w:val="18"/>
      <w:szCs w:val="18"/>
      <w:vertAlign w:val="subscript"/>
      <w:lang w:val="pl-PL"/>
    </w:rPr>
  </w:style>
  <w:style w:type="character" w:styleId="Bezdzielenia" w:customStyle="1">
    <w:name w:val="bez dzielenia"/>
    <w:uiPriority w:val="99"/>
    <w:qFormat/>
    <w:rsid w:val="008e22ca"/>
    <w:rPr/>
  </w:style>
  <w:style w:type="character" w:styleId="Normal1Znak" w:customStyle="1">
    <w:name w:val="Normal1 Znak"/>
    <w:uiPriority w:val="99"/>
    <w:qFormat/>
    <w:rsid w:val="008e22ca"/>
    <w:rPr>
      <w:rFonts w:ascii="Times New Roman" w:hAnsi="Times New Roman" w:cs="Times New Roman"/>
      <w:color w:val="000000"/>
      <w:w w:val="100"/>
    </w:rPr>
  </w:style>
  <w:style w:type="character" w:styleId="BuletZnak" w:customStyle="1">
    <w:name w:val="bulet Znak"/>
    <w:basedOn w:val="Normal1Znak"/>
    <w:uiPriority w:val="99"/>
    <w:qFormat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styleId="Nrzadblack10" w:customStyle="1">
    <w:name w:val="nr zad _black_10"/>
    <w:uiPriority w:val="99"/>
    <w:qFormat/>
    <w:rsid w:val="008e22ca"/>
    <w:rPr>
      <w:rFonts w:ascii="Lato" w:hAnsi="Lato" w:cs="Lato"/>
      <w:b/>
      <w:bCs/>
      <w:color w:val="000000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spacing w:lineRule="auto" w:line="276"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  <w:vertAlign w:val="superscript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9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paragraph" w:styleId="Tytulrozklad" w:customStyle="1">
    <w:name w:val="Tytul_rozklad"/>
    <w:basedOn w:val="Brakstyluakapitowego"/>
    <w:uiPriority w:val="99"/>
    <w:qFormat/>
    <w:rsid w:val="008e22ca"/>
    <w:pPr>
      <w:spacing w:lineRule="atLeast" w:line="360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styleId="TabelatekstpdstTabela" w:customStyle="1">
    <w:name w:val="Tabela_tekst_pdst (Tabela)"/>
    <w:basedOn w:val="ListParagraph"/>
    <w:uiPriority w:val="99"/>
    <w:qFormat/>
    <w:rsid w:val="008e22ca"/>
    <w:pPr>
      <w:tabs>
        <w:tab w:val="clear" w:pos="709"/>
        <w:tab w:val="left" w:pos="227" w:leader="none"/>
      </w:tabs>
      <w:spacing w:lineRule="atLeast" w:line="210" w:before="0" w:after="0"/>
      <w:ind w:left="0" w:hanging="0"/>
      <w:contextualSpacing w:val="false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styleId="TabelagwkakontraTabela" w:customStyle="1">
    <w:name w:val="Tabela główka kontra (Tabela)"/>
    <w:basedOn w:val="TabelatekstpdstTabela"/>
    <w:uiPriority w:val="99"/>
    <w:qFormat/>
    <w:rsid w:val="008e22ca"/>
    <w:pPr>
      <w:spacing w:lineRule="atLeast" w:line="260"/>
      <w:jc w:val="center"/>
    </w:pPr>
    <w:rPr>
      <w:b/>
      <w:bCs/>
      <w:color w:val="FFFFFF"/>
    </w:rPr>
  </w:style>
  <w:style w:type="paragraph" w:styleId="Tabelatekstpdstzpiktermzoltym9pktTabela" w:customStyle="1">
    <w:name w:val="Tabela_tekst_pdst _z_pikterm_zoltym_9pkt (Tabela)"/>
    <w:basedOn w:val="ListParagraph"/>
    <w:uiPriority w:val="99"/>
    <w:qFormat/>
    <w:rsid w:val="008e22ca"/>
    <w:pPr>
      <w:tabs>
        <w:tab w:val="clear" w:pos="709"/>
        <w:tab w:val="left" w:pos="227" w:leader="none"/>
      </w:tabs>
      <w:spacing w:lineRule="atLeast" w:line="210" w:before="0" w:after="0"/>
      <w:ind w:left="227" w:hanging="227"/>
      <w:contextualSpacing w:val="false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LibreOffice/7.4.1.2$Windows_X86_64 LibreOffice_project/3c58a8f3a960df8bc8fd77b461821e42c061c5f0</Application>
  <AppVersion>15.0000</AppVersion>
  <Pages>20</Pages>
  <Words>5672</Words>
  <Characters>33858</Characters>
  <CharactersWithSpaces>38803</CharactersWithSpaces>
  <Paragraphs>723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2023-03-31T14:18:00Z</dcterms:created>
  <dc:creator>Marta Jedlinska</dc:creator>
  <dc:description/>
  <dc:language>pl-PL</dc:language>
  <cp:lastModifiedBy>Agnieszka Godoń</cp:lastModifiedBy>
  <dcterms:modified xsi:type="dcterms:W3CDTF">2023-03-31T14:44:00Z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