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8EA6" w14:textId="77777777" w:rsidR="002B4AFF" w:rsidRPr="006D09E2" w:rsidRDefault="002B4AFF" w:rsidP="002B4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E2">
        <w:rPr>
          <w:rFonts w:ascii="Times New Roman" w:hAnsi="Times New Roman" w:cs="Times New Roman"/>
          <w:b/>
          <w:sz w:val="28"/>
          <w:szCs w:val="28"/>
        </w:rPr>
        <w:t>WYKAZ ALERGENÓW W POSIŁKACH</w:t>
      </w:r>
    </w:p>
    <w:p w14:paraId="45F051A4" w14:textId="77777777" w:rsidR="002B4AFF" w:rsidRDefault="002B4AFF" w:rsidP="002B4AFF"/>
    <w:p w14:paraId="2F78EA87" w14:textId="77777777" w:rsidR="002B4AFF" w:rsidRPr="006D09E2" w:rsidRDefault="006D09E2" w:rsidP="006D0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="002B4AFF" w:rsidRPr="006D09E2">
        <w:rPr>
          <w:rFonts w:ascii="Times New Roman" w:hAnsi="Times New Roman" w:cs="Times New Roman"/>
          <w:sz w:val="24"/>
          <w:szCs w:val="24"/>
        </w:rPr>
        <w:t>Zgodnie z rozporządzeniem Parlamentu Europejskiego i Rady Nr 1169/2011 w sprawie przekazywania konsumentom informacji na temat żywności, które ze szczególnym uwzględnieniem alergenów, muszą być łatwo dostępne tak, aby rodzic miał świadomość, że w odniesieniu do danej żywności występują kwestie związane z alergiami i nietolerancją pokarmową.</w:t>
      </w:r>
    </w:p>
    <w:p w14:paraId="4CCA10BD" w14:textId="41039685" w:rsidR="006D09E2" w:rsidRDefault="002B4AFF" w:rsidP="006D09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9E2">
        <w:rPr>
          <w:rFonts w:ascii="Times New Roman" w:hAnsi="Times New Roman" w:cs="Times New Roman"/>
          <w:sz w:val="24"/>
          <w:szCs w:val="24"/>
        </w:rPr>
        <w:t xml:space="preserve">W związku z powyższym na tablicy ogłoszeń w </w:t>
      </w:r>
      <w:r w:rsidR="00716310">
        <w:rPr>
          <w:rFonts w:ascii="Times New Roman" w:hAnsi="Times New Roman" w:cs="Times New Roman"/>
          <w:sz w:val="24"/>
          <w:szCs w:val="24"/>
        </w:rPr>
        <w:t>Szkole Podstawowej im. Kardynała Stefana Wyszyńskiego w Nasutowie</w:t>
      </w:r>
      <w:r w:rsidRPr="006D09E2">
        <w:rPr>
          <w:rFonts w:ascii="Times New Roman" w:hAnsi="Times New Roman" w:cs="Times New Roman"/>
          <w:sz w:val="24"/>
          <w:szCs w:val="24"/>
        </w:rPr>
        <w:t xml:space="preserve"> </w:t>
      </w:r>
      <w:r w:rsidR="00562AC9">
        <w:rPr>
          <w:rFonts w:ascii="Times New Roman" w:hAnsi="Times New Roman" w:cs="Times New Roman"/>
          <w:sz w:val="24"/>
          <w:szCs w:val="24"/>
        </w:rPr>
        <w:t>–</w:t>
      </w:r>
      <w:r w:rsidRPr="006D09E2">
        <w:rPr>
          <w:rFonts w:ascii="Times New Roman" w:hAnsi="Times New Roman" w:cs="Times New Roman"/>
          <w:sz w:val="24"/>
          <w:szCs w:val="24"/>
        </w:rPr>
        <w:t xml:space="preserve"> Przedszkole</w:t>
      </w:r>
      <w:r w:rsidR="00562AC9">
        <w:rPr>
          <w:rFonts w:ascii="Times New Roman" w:hAnsi="Times New Roman" w:cs="Times New Roman"/>
          <w:sz w:val="24"/>
          <w:szCs w:val="24"/>
        </w:rPr>
        <w:t xml:space="preserve"> i Szkoła Podstawowa</w:t>
      </w:r>
      <w:r w:rsidRPr="006D09E2">
        <w:rPr>
          <w:rFonts w:ascii="Times New Roman" w:hAnsi="Times New Roman" w:cs="Times New Roman"/>
          <w:sz w:val="24"/>
          <w:szCs w:val="24"/>
        </w:rPr>
        <w:t xml:space="preserve">, wywieszona jest informacja o alergenach występujących w produktach spożywczych, a w każdym jadłospisie przy opisie danej potrawy składniki alergenne występujące w posiłkach </w:t>
      </w:r>
      <w:r w:rsidRPr="00562AC9">
        <w:rPr>
          <w:rFonts w:ascii="Times New Roman" w:hAnsi="Times New Roman" w:cs="Times New Roman"/>
          <w:b/>
          <w:sz w:val="24"/>
          <w:szCs w:val="24"/>
        </w:rPr>
        <w:t>wyróżnione są pogrubioną czcionką</w:t>
      </w:r>
      <w:r w:rsidRPr="006D09E2">
        <w:rPr>
          <w:rFonts w:ascii="Times New Roman" w:hAnsi="Times New Roman" w:cs="Times New Roman"/>
          <w:sz w:val="24"/>
          <w:szCs w:val="24"/>
        </w:rPr>
        <w:t xml:space="preserve">. Są to alergeny, które występują danego dnia w posiłkach. Dotyczą one 14 alergenów wymienionych </w:t>
      </w:r>
    </w:p>
    <w:p w14:paraId="7EF0F860" w14:textId="77777777" w:rsidR="002B4AFF" w:rsidRPr="006D09E2" w:rsidRDefault="002B4AFF" w:rsidP="006D0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9E2">
        <w:rPr>
          <w:rFonts w:ascii="Times New Roman" w:hAnsi="Times New Roman" w:cs="Times New Roman"/>
          <w:sz w:val="24"/>
          <w:szCs w:val="24"/>
        </w:rPr>
        <w:t>w rozporządzeniu:</w:t>
      </w:r>
    </w:p>
    <w:p w14:paraId="7D757348" w14:textId="77777777" w:rsidR="005B665D" w:rsidRPr="006D09E2" w:rsidRDefault="005B665D" w:rsidP="00720A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9E2">
        <w:rPr>
          <w:rFonts w:ascii="Times New Roman" w:hAnsi="Times New Roman" w:cs="Times New Roman"/>
          <w:sz w:val="24"/>
          <w:szCs w:val="24"/>
        </w:rPr>
        <w:t>Ziarna zbóż zawierające </w:t>
      </w:r>
      <w:r w:rsidRPr="006D09E2">
        <w:rPr>
          <w:rFonts w:ascii="Times New Roman" w:hAnsi="Times New Roman" w:cs="Times New Roman"/>
          <w:b/>
          <w:bCs/>
          <w:sz w:val="24"/>
          <w:szCs w:val="24"/>
        </w:rPr>
        <w:t>GLUTEN</w:t>
      </w:r>
      <w:r w:rsidRPr="006D09E2">
        <w:rPr>
          <w:rFonts w:ascii="Times New Roman" w:hAnsi="Times New Roman" w:cs="Times New Roman"/>
          <w:sz w:val="24"/>
          <w:szCs w:val="24"/>
        </w:rPr>
        <w:t xml:space="preserve">, tzn. pszenica, żyto, jęczmień, owies, orkisz czy też pszenica </w:t>
      </w:r>
      <w:proofErr w:type="spellStart"/>
      <w:r w:rsidRPr="006D09E2">
        <w:rPr>
          <w:rFonts w:ascii="Times New Roman" w:hAnsi="Times New Roman" w:cs="Times New Roman"/>
          <w:sz w:val="24"/>
          <w:szCs w:val="24"/>
        </w:rPr>
        <w:t>kamut</w:t>
      </w:r>
      <w:proofErr w:type="spellEnd"/>
      <w:r w:rsidRPr="006D09E2">
        <w:rPr>
          <w:rFonts w:ascii="Times New Roman" w:hAnsi="Times New Roman" w:cs="Times New Roman"/>
          <w:sz w:val="24"/>
          <w:szCs w:val="24"/>
        </w:rPr>
        <w:t>, a także ziarna odmian hybrydowych powyższych zbóż oraz produkty przygotowane na ich bazie.</w:t>
      </w:r>
    </w:p>
    <w:p w14:paraId="1DD48D77" w14:textId="77777777" w:rsidR="005B665D" w:rsidRPr="006D09E2" w:rsidRDefault="005B665D" w:rsidP="005B66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9E2">
        <w:rPr>
          <w:rFonts w:ascii="Times New Roman" w:hAnsi="Times New Roman" w:cs="Times New Roman"/>
          <w:b/>
          <w:bCs/>
          <w:sz w:val="24"/>
          <w:szCs w:val="24"/>
        </w:rPr>
        <w:t>SKORUPIAKI</w:t>
      </w:r>
      <w:r w:rsidRPr="006D09E2">
        <w:rPr>
          <w:rFonts w:ascii="Times New Roman" w:hAnsi="Times New Roman" w:cs="Times New Roman"/>
          <w:sz w:val="24"/>
          <w:szCs w:val="24"/>
        </w:rPr>
        <w:t> i produkty pochodne.</w:t>
      </w:r>
    </w:p>
    <w:p w14:paraId="7E43CEE4" w14:textId="77777777" w:rsidR="005B665D" w:rsidRPr="006D09E2" w:rsidRDefault="005B665D" w:rsidP="005B66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9E2">
        <w:rPr>
          <w:rFonts w:ascii="Times New Roman" w:hAnsi="Times New Roman" w:cs="Times New Roman"/>
          <w:b/>
          <w:bCs/>
          <w:sz w:val="24"/>
          <w:szCs w:val="24"/>
        </w:rPr>
        <w:t>JAJA</w:t>
      </w:r>
      <w:r w:rsidRPr="006D09E2">
        <w:rPr>
          <w:rFonts w:ascii="Times New Roman" w:hAnsi="Times New Roman" w:cs="Times New Roman"/>
          <w:sz w:val="24"/>
          <w:szCs w:val="24"/>
        </w:rPr>
        <w:t> i produkty pochodne.</w:t>
      </w:r>
    </w:p>
    <w:p w14:paraId="0A64F7AB" w14:textId="77777777" w:rsidR="005B665D" w:rsidRPr="006D09E2" w:rsidRDefault="005B665D" w:rsidP="005B66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9E2">
        <w:rPr>
          <w:rFonts w:ascii="Times New Roman" w:hAnsi="Times New Roman" w:cs="Times New Roman"/>
          <w:b/>
          <w:bCs/>
          <w:sz w:val="24"/>
          <w:szCs w:val="24"/>
        </w:rPr>
        <w:t>RYBY</w:t>
      </w:r>
      <w:r w:rsidRPr="006D09E2">
        <w:rPr>
          <w:rFonts w:ascii="Times New Roman" w:hAnsi="Times New Roman" w:cs="Times New Roman"/>
          <w:sz w:val="24"/>
          <w:szCs w:val="24"/>
        </w:rPr>
        <w:t> i produkty pochodne.</w:t>
      </w:r>
    </w:p>
    <w:p w14:paraId="5E7E11E4" w14:textId="77777777" w:rsidR="005B665D" w:rsidRPr="006D09E2" w:rsidRDefault="005B665D" w:rsidP="005B66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9E2">
        <w:rPr>
          <w:rFonts w:ascii="Times New Roman" w:hAnsi="Times New Roman" w:cs="Times New Roman"/>
          <w:b/>
          <w:bCs/>
          <w:sz w:val="24"/>
          <w:szCs w:val="24"/>
        </w:rPr>
        <w:t>ORZESZKI ZIEMNE</w:t>
      </w:r>
      <w:r w:rsidRPr="006D09E2">
        <w:rPr>
          <w:rFonts w:ascii="Times New Roman" w:hAnsi="Times New Roman" w:cs="Times New Roman"/>
          <w:sz w:val="24"/>
          <w:szCs w:val="24"/>
        </w:rPr>
        <w:t> (arachidowe) i produkty pochodne.</w:t>
      </w:r>
    </w:p>
    <w:p w14:paraId="25814F91" w14:textId="77777777" w:rsidR="005B665D" w:rsidRPr="006D09E2" w:rsidRDefault="005B665D" w:rsidP="005B66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9E2">
        <w:rPr>
          <w:rFonts w:ascii="Times New Roman" w:hAnsi="Times New Roman" w:cs="Times New Roman"/>
          <w:b/>
          <w:bCs/>
          <w:sz w:val="24"/>
          <w:szCs w:val="24"/>
        </w:rPr>
        <w:t>SOJA</w:t>
      </w:r>
      <w:r w:rsidRPr="006D09E2">
        <w:rPr>
          <w:rFonts w:ascii="Times New Roman" w:hAnsi="Times New Roman" w:cs="Times New Roman"/>
          <w:sz w:val="24"/>
          <w:szCs w:val="24"/>
        </w:rPr>
        <w:t> i produkty pochodne.</w:t>
      </w:r>
    </w:p>
    <w:p w14:paraId="6CD62B31" w14:textId="77777777" w:rsidR="005B665D" w:rsidRPr="006D09E2" w:rsidRDefault="005B665D" w:rsidP="005B66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9E2">
        <w:rPr>
          <w:rFonts w:ascii="Times New Roman" w:hAnsi="Times New Roman" w:cs="Times New Roman"/>
          <w:b/>
          <w:bCs/>
          <w:sz w:val="24"/>
          <w:szCs w:val="24"/>
        </w:rPr>
        <w:t>MLEKO</w:t>
      </w:r>
      <w:r w:rsidRPr="006D09E2">
        <w:rPr>
          <w:rFonts w:ascii="Times New Roman" w:hAnsi="Times New Roman" w:cs="Times New Roman"/>
          <w:sz w:val="24"/>
          <w:szCs w:val="24"/>
        </w:rPr>
        <w:t> i produkty pochodne (łącznie z laktozą).</w:t>
      </w:r>
    </w:p>
    <w:p w14:paraId="6F43D582" w14:textId="77777777" w:rsidR="005B665D" w:rsidRPr="006D09E2" w:rsidRDefault="005B665D" w:rsidP="005B66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9E2">
        <w:rPr>
          <w:rFonts w:ascii="Times New Roman" w:hAnsi="Times New Roman" w:cs="Times New Roman"/>
          <w:b/>
          <w:bCs/>
          <w:sz w:val="24"/>
          <w:szCs w:val="24"/>
        </w:rPr>
        <w:t>ORZECHY</w:t>
      </w:r>
      <w:r w:rsidRPr="006D09E2">
        <w:rPr>
          <w:rFonts w:ascii="Times New Roman" w:hAnsi="Times New Roman" w:cs="Times New Roman"/>
          <w:sz w:val="24"/>
          <w:szCs w:val="24"/>
        </w:rPr>
        <w:t> tj. migdały (</w:t>
      </w:r>
      <w:proofErr w:type="spellStart"/>
      <w:r w:rsidRPr="006D09E2">
        <w:rPr>
          <w:rFonts w:ascii="Times New Roman" w:hAnsi="Times New Roman" w:cs="Times New Roman"/>
          <w:sz w:val="24"/>
          <w:szCs w:val="24"/>
        </w:rPr>
        <w:t>Amygdalus</w:t>
      </w:r>
      <w:proofErr w:type="spellEnd"/>
      <w:r w:rsidRPr="006D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E2">
        <w:rPr>
          <w:rFonts w:ascii="Times New Roman" w:hAnsi="Times New Roman" w:cs="Times New Roman"/>
          <w:sz w:val="24"/>
          <w:szCs w:val="24"/>
        </w:rPr>
        <w:t>communis</w:t>
      </w:r>
      <w:proofErr w:type="spellEnd"/>
      <w:r w:rsidRPr="006D09E2">
        <w:rPr>
          <w:rFonts w:ascii="Times New Roman" w:hAnsi="Times New Roman" w:cs="Times New Roman"/>
          <w:sz w:val="24"/>
          <w:szCs w:val="24"/>
        </w:rPr>
        <w:t xml:space="preserve"> L.), orzechy laskowe (</w:t>
      </w:r>
      <w:proofErr w:type="spellStart"/>
      <w:r w:rsidRPr="006D09E2">
        <w:rPr>
          <w:rFonts w:ascii="Times New Roman" w:hAnsi="Times New Roman" w:cs="Times New Roman"/>
          <w:sz w:val="24"/>
          <w:szCs w:val="24"/>
        </w:rPr>
        <w:t>Corylus</w:t>
      </w:r>
      <w:proofErr w:type="spellEnd"/>
      <w:r w:rsidRPr="006D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E2">
        <w:rPr>
          <w:rFonts w:ascii="Times New Roman" w:hAnsi="Times New Roman" w:cs="Times New Roman"/>
          <w:sz w:val="24"/>
          <w:szCs w:val="24"/>
        </w:rPr>
        <w:t>avellana</w:t>
      </w:r>
      <w:proofErr w:type="spellEnd"/>
      <w:r w:rsidRPr="006D09E2">
        <w:rPr>
          <w:rFonts w:ascii="Times New Roman" w:hAnsi="Times New Roman" w:cs="Times New Roman"/>
          <w:sz w:val="24"/>
          <w:szCs w:val="24"/>
        </w:rPr>
        <w:t>), orzechy włoskie (</w:t>
      </w:r>
      <w:proofErr w:type="spellStart"/>
      <w:r w:rsidRPr="006D09E2">
        <w:rPr>
          <w:rFonts w:ascii="Times New Roman" w:hAnsi="Times New Roman" w:cs="Times New Roman"/>
          <w:sz w:val="24"/>
          <w:szCs w:val="24"/>
        </w:rPr>
        <w:t>Juglans</w:t>
      </w:r>
      <w:proofErr w:type="spellEnd"/>
      <w:r w:rsidRPr="006D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E2">
        <w:rPr>
          <w:rFonts w:ascii="Times New Roman" w:hAnsi="Times New Roman" w:cs="Times New Roman"/>
          <w:sz w:val="24"/>
          <w:szCs w:val="24"/>
        </w:rPr>
        <w:t>regia</w:t>
      </w:r>
      <w:proofErr w:type="spellEnd"/>
      <w:r w:rsidRPr="006D09E2">
        <w:rPr>
          <w:rFonts w:ascii="Times New Roman" w:hAnsi="Times New Roman" w:cs="Times New Roman"/>
          <w:sz w:val="24"/>
          <w:szCs w:val="24"/>
        </w:rPr>
        <w:t>), orzechy nerkowca (</w:t>
      </w:r>
      <w:proofErr w:type="spellStart"/>
      <w:r w:rsidRPr="006D09E2">
        <w:rPr>
          <w:rFonts w:ascii="Times New Roman" w:hAnsi="Times New Roman" w:cs="Times New Roman"/>
          <w:sz w:val="24"/>
          <w:szCs w:val="24"/>
        </w:rPr>
        <w:t>Anacardium</w:t>
      </w:r>
      <w:proofErr w:type="spellEnd"/>
      <w:r w:rsidRPr="006D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E2">
        <w:rPr>
          <w:rFonts w:ascii="Times New Roman" w:hAnsi="Times New Roman" w:cs="Times New Roman"/>
          <w:sz w:val="24"/>
          <w:szCs w:val="24"/>
        </w:rPr>
        <w:t>occidentale</w:t>
      </w:r>
      <w:proofErr w:type="spellEnd"/>
      <w:r w:rsidRPr="006D09E2">
        <w:rPr>
          <w:rFonts w:ascii="Times New Roman" w:hAnsi="Times New Roman" w:cs="Times New Roman"/>
          <w:sz w:val="24"/>
          <w:szCs w:val="24"/>
        </w:rPr>
        <w:t xml:space="preserve">), orzeszki </w:t>
      </w:r>
      <w:proofErr w:type="spellStart"/>
      <w:r w:rsidRPr="006D09E2">
        <w:rPr>
          <w:rFonts w:ascii="Times New Roman" w:hAnsi="Times New Roman" w:cs="Times New Roman"/>
          <w:sz w:val="24"/>
          <w:szCs w:val="24"/>
        </w:rPr>
        <w:t>pekan</w:t>
      </w:r>
      <w:proofErr w:type="spellEnd"/>
      <w:r w:rsidRPr="006D09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09E2">
        <w:rPr>
          <w:rFonts w:ascii="Times New Roman" w:hAnsi="Times New Roman" w:cs="Times New Roman"/>
          <w:sz w:val="24"/>
          <w:szCs w:val="24"/>
        </w:rPr>
        <w:t>Carya</w:t>
      </w:r>
      <w:proofErr w:type="spellEnd"/>
      <w:r w:rsidRPr="006D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E2">
        <w:rPr>
          <w:rFonts w:ascii="Times New Roman" w:hAnsi="Times New Roman" w:cs="Times New Roman"/>
          <w:sz w:val="24"/>
          <w:szCs w:val="24"/>
        </w:rPr>
        <w:t>illinoinensis</w:t>
      </w:r>
      <w:proofErr w:type="spellEnd"/>
      <w:r w:rsidRPr="006D09E2">
        <w:rPr>
          <w:rFonts w:ascii="Times New Roman" w:hAnsi="Times New Roman" w:cs="Times New Roman"/>
          <w:sz w:val="24"/>
          <w:szCs w:val="24"/>
        </w:rPr>
        <w:t>), orzechy brazylijskie (</w:t>
      </w:r>
      <w:proofErr w:type="spellStart"/>
      <w:r w:rsidRPr="006D09E2">
        <w:rPr>
          <w:rFonts w:ascii="Times New Roman" w:hAnsi="Times New Roman" w:cs="Times New Roman"/>
          <w:sz w:val="24"/>
          <w:szCs w:val="24"/>
        </w:rPr>
        <w:t>Bertholletia</w:t>
      </w:r>
      <w:proofErr w:type="spellEnd"/>
      <w:r w:rsidRPr="006D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E2">
        <w:rPr>
          <w:rFonts w:ascii="Times New Roman" w:hAnsi="Times New Roman" w:cs="Times New Roman"/>
          <w:sz w:val="24"/>
          <w:szCs w:val="24"/>
        </w:rPr>
        <w:t>excelsa</w:t>
      </w:r>
      <w:proofErr w:type="spellEnd"/>
      <w:r w:rsidRPr="006D09E2">
        <w:rPr>
          <w:rFonts w:ascii="Times New Roman" w:hAnsi="Times New Roman" w:cs="Times New Roman"/>
          <w:sz w:val="24"/>
          <w:szCs w:val="24"/>
        </w:rPr>
        <w:t>), pistacje / orzechy pistacjowe (</w:t>
      </w:r>
      <w:proofErr w:type="spellStart"/>
      <w:r w:rsidRPr="006D09E2">
        <w:rPr>
          <w:rFonts w:ascii="Times New Roman" w:hAnsi="Times New Roman" w:cs="Times New Roman"/>
          <w:sz w:val="24"/>
          <w:szCs w:val="24"/>
        </w:rPr>
        <w:t>Pistacia</w:t>
      </w:r>
      <w:proofErr w:type="spellEnd"/>
      <w:r w:rsidRPr="006D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E2">
        <w:rPr>
          <w:rFonts w:ascii="Times New Roman" w:hAnsi="Times New Roman" w:cs="Times New Roman"/>
          <w:sz w:val="24"/>
          <w:szCs w:val="24"/>
        </w:rPr>
        <w:t>vera</w:t>
      </w:r>
      <w:proofErr w:type="spellEnd"/>
      <w:r w:rsidRPr="006D09E2">
        <w:rPr>
          <w:rFonts w:ascii="Times New Roman" w:hAnsi="Times New Roman" w:cs="Times New Roman"/>
          <w:sz w:val="24"/>
          <w:szCs w:val="24"/>
        </w:rPr>
        <w:t>), orzechy makadamia (</w:t>
      </w:r>
      <w:proofErr w:type="spellStart"/>
      <w:r w:rsidRPr="006D09E2">
        <w:rPr>
          <w:rFonts w:ascii="Times New Roman" w:hAnsi="Times New Roman" w:cs="Times New Roman"/>
          <w:sz w:val="24"/>
          <w:szCs w:val="24"/>
        </w:rPr>
        <w:t>Macadamia</w:t>
      </w:r>
      <w:proofErr w:type="spellEnd"/>
      <w:r w:rsidRPr="006D09E2">
        <w:rPr>
          <w:rFonts w:ascii="Times New Roman" w:hAnsi="Times New Roman" w:cs="Times New Roman"/>
          <w:sz w:val="24"/>
          <w:szCs w:val="24"/>
        </w:rPr>
        <w:t xml:space="preserve">) lub orzechy </w:t>
      </w:r>
      <w:proofErr w:type="spellStart"/>
      <w:r w:rsidRPr="006D09E2">
        <w:rPr>
          <w:rFonts w:ascii="Times New Roman" w:hAnsi="Times New Roman" w:cs="Times New Roman"/>
          <w:sz w:val="24"/>
          <w:szCs w:val="24"/>
        </w:rPr>
        <w:t>Queensland</w:t>
      </w:r>
      <w:proofErr w:type="spellEnd"/>
      <w:r w:rsidRPr="006D09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09E2">
        <w:rPr>
          <w:rFonts w:ascii="Times New Roman" w:hAnsi="Times New Roman" w:cs="Times New Roman"/>
          <w:sz w:val="24"/>
          <w:szCs w:val="24"/>
        </w:rPr>
        <w:t>Macadamia</w:t>
      </w:r>
      <w:proofErr w:type="spellEnd"/>
      <w:r w:rsidRPr="006D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E2">
        <w:rPr>
          <w:rFonts w:ascii="Times New Roman" w:hAnsi="Times New Roman" w:cs="Times New Roman"/>
          <w:sz w:val="24"/>
          <w:szCs w:val="24"/>
        </w:rPr>
        <w:t>ternifolia</w:t>
      </w:r>
      <w:proofErr w:type="spellEnd"/>
      <w:r w:rsidRPr="006D09E2">
        <w:rPr>
          <w:rFonts w:ascii="Times New Roman" w:hAnsi="Times New Roman" w:cs="Times New Roman"/>
          <w:sz w:val="24"/>
          <w:szCs w:val="24"/>
        </w:rPr>
        <w:t>), a także produkty pochodne z wyjątkiem orzechów wykorzystywanych do produkcji destylatów alkoholowych, w tym alkoholu etylowego pochodzenia rolniczego.</w:t>
      </w:r>
    </w:p>
    <w:p w14:paraId="1862CCD9" w14:textId="77777777" w:rsidR="005B665D" w:rsidRPr="006D09E2" w:rsidRDefault="005B665D" w:rsidP="005B66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9E2">
        <w:rPr>
          <w:rFonts w:ascii="Times New Roman" w:hAnsi="Times New Roman" w:cs="Times New Roman"/>
          <w:b/>
          <w:bCs/>
          <w:sz w:val="24"/>
          <w:szCs w:val="24"/>
        </w:rPr>
        <w:t>SELER</w:t>
      </w:r>
      <w:r w:rsidRPr="006D09E2">
        <w:rPr>
          <w:rFonts w:ascii="Times New Roman" w:hAnsi="Times New Roman" w:cs="Times New Roman"/>
          <w:sz w:val="24"/>
          <w:szCs w:val="24"/>
        </w:rPr>
        <w:t> i produkty pochodne.</w:t>
      </w:r>
    </w:p>
    <w:p w14:paraId="2159549C" w14:textId="77777777" w:rsidR="005B665D" w:rsidRPr="006D09E2" w:rsidRDefault="005B665D" w:rsidP="005B66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9E2">
        <w:rPr>
          <w:rFonts w:ascii="Times New Roman" w:hAnsi="Times New Roman" w:cs="Times New Roman"/>
          <w:b/>
          <w:bCs/>
          <w:sz w:val="24"/>
          <w:szCs w:val="24"/>
        </w:rPr>
        <w:t>GORCZYCA</w:t>
      </w:r>
      <w:r w:rsidRPr="006D09E2">
        <w:rPr>
          <w:rFonts w:ascii="Times New Roman" w:hAnsi="Times New Roman" w:cs="Times New Roman"/>
          <w:sz w:val="24"/>
          <w:szCs w:val="24"/>
        </w:rPr>
        <w:t> i produkty pochodne.</w:t>
      </w:r>
    </w:p>
    <w:p w14:paraId="7B0FABDA" w14:textId="77777777" w:rsidR="005B665D" w:rsidRPr="006D09E2" w:rsidRDefault="005B665D" w:rsidP="005B66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9E2">
        <w:rPr>
          <w:rFonts w:ascii="Times New Roman" w:hAnsi="Times New Roman" w:cs="Times New Roman"/>
          <w:b/>
          <w:bCs/>
          <w:sz w:val="24"/>
          <w:szCs w:val="24"/>
        </w:rPr>
        <w:t>NASIONA SEZAMU </w:t>
      </w:r>
      <w:r w:rsidRPr="006D09E2">
        <w:rPr>
          <w:rFonts w:ascii="Times New Roman" w:hAnsi="Times New Roman" w:cs="Times New Roman"/>
          <w:sz w:val="24"/>
          <w:szCs w:val="24"/>
        </w:rPr>
        <w:t>i produkty pochodne.</w:t>
      </w:r>
    </w:p>
    <w:p w14:paraId="2340B977" w14:textId="77777777" w:rsidR="005B665D" w:rsidRPr="006D09E2" w:rsidRDefault="005B665D" w:rsidP="005B66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9E2">
        <w:rPr>
          <w:rFonts w:ascii="Times New Roman" w:hAnsi="Times New Roman" w:cs="Times New Roman"/>
          <w:b/>
          <w:bCs/>
          <w:sz w:val="24"/>
          <w:szCs w:val="24"/>
        </w:rPr>
        <w:t>DWUTLENEK SIARKI</w:t>
      </w:r>
      <w:r w:rsidRPr="006D09E2">
        <w:rPr>
          <w:rFonts w:ascii="Times New Roman" w:hAnsi="Times New Roman" w:cs="Times New Roman"/>
          <w:sz w:val="24"/>
          <w:szCs w:val="24"/>
        </w:rPr>
        <w:t> i siarczyny w stężeniach powyżej 10 mg/kg lub 10 mg/litr w przeliczeniu na całkowitą zawartość SO2 dla produktów w postaci gotowej bezpośrednio do spożycia, lub w postaci przygotowanej do spożycia zgodnie z instrukcjami wytwórców.</w:t>
      </w:r>
    </w:p>
    <w:p w14:paraId="0517DA08" w14:textId="77777777" w:rsidR="005B665D" w:rsidRPr="006D09E2" w:rsidRDefault="005B665D" w:rsidP="005B66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9E2">
        <w:rPr>
          <w:rFonts w:ascii="Times New Roman" w:hAnsi="Times New Roman" w:cs="Times New Roman"/>
          <w:b/>
          <w:bCs/>
          <w:sz w:val="24"/>
          <w:szCs w:val="24"/>
        </w:rPr>
        <w:t>ŁUBIN</w:t>
      </w:r>
      <w:r w:rsidRPr="006D09E2">
        <w:rPr>
          <w:rFonts w:ascii="Times New Roman" w:hAnsi="Times New Roman" w:cs="Times New Roman"/>
          <w:sz w:val="24"/>
          <w:szCs w:val="24"/>
        </w:rPr>
        <w:t> i produkty pochodne.</w:t>
      </w:r>
    </w:p>
    <w:p w14:paraId="7F142989" w14:textId="77777777" w:rsidR="00720A39" w:rsidRPr="006D09E2" w:rsidRDefault="005B665D" w:rsidP="00720A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9E2">
        <w:rPr>
          <w:rFonts w:ascii="Times New Roman" w:hAnsi="Times New Roman" w:cs="Times New Roman"/>
          <w:b/>
          <w:bCs/>
          <w:sz w:val="24"/>
          <w:szCs w:val="24"/>
        </w:rPr>
        <w:lastRenderedPageBreak/>
        <w:t>MIĘCZAKI</w:t>
      </w:r>
      <w:r w:rsidRPr="006D09E2">
        <w:rPr>
          <w:rFonts w:ascii="Times New Roman" w:hAnsi="Times New Roman" w:cs="Times New Roman"/>
          <w:sz w:val="24"/>
          <w:szCs w:val="24"/>
        </w:rPr>
        <w:t> i produkty pochodne.</w:t>
      </w:r>
    </w:p>
    <w:p w14:paraId="438A7BA8" w14:textId="77777777" w:rsidR="00720A39" w:rsidRPr="006D09E2" w:rsidRDefault="00720A39" w:rsidP="006D09E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9E2">
        <w:rPr>
          <w:rFonts w:ascii="Times New Roman" w:hAnsi="Times New Roman" w:cs="Times New Roman"/>
          <w:sz w:val="24"/>
          <w:szCs w:val="24"/>
        </w:rPr>
        <w:t xml:space="preserve">Do przygotowania posiłków używane są przyprawy: pieprz prawdziwy i ziołowy, majeranek, oregano, bazylia, tymianek, zioła prowansalskie, cukier waniliowy. Zgodnie z informacjami od producentów </w:t>
      </w:r>
      <w:r w:rsidRPr="006D09E2">
        <w:rPr>
          <w:rFonts w:ascii="Times New Roman" w:hAnsi="Times New Roman" w:cs="Times New Roman"/>
          <w:b/>
          <w:sz w:val="24"/>
          <w:szCs w:val="24"/>
        </w:rPr>
        <w:t>mogą one zawierać śladowe ilości: glutenu, mleka, jaj, soi, selera i gorczycy.</w:t>
      </w:r>
    </w:p>
    <w:p w14:paraId="32B6C4DB" w14:textId="77777777" w:rsidR="00720A39" w:rsidRPr="006D09E2" w:rsidRDefault="00720A39" w:rsidP="00562A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9E2">
        <w:rPr>
          <w:rFonts w:ascii="Times New Roman" w:hAnsi="Times New Roman" w:cs="Times New Roman"/>
          <w:sz w:val="24"/>
          <w:szCs w:val="24"/>
        </w:rPr>
        <w:t>Zgodnie z informacjami od producentów użyte produkty gotowe (np. kakao, herbata, dżem, ketchup, koncentrat pomidorowy, produkty z mięsa) mogą zawierać śladowe ilości alergenów: glutenu, mleka łącznie z laktozą, jaj, soi, orzechów, selera i gorczycy.</w:t>
      </w:r>
    </w:p>
    <w:p w14:paraId="28AAE3D2" w14:textId="77777777" w:rsidR="005B665D" w:rsidRPr="006D09E2" w:rsidRDefault="005B665D" w:rsidP="006D09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665D" w:rsidRPr="006D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F26DD"/>
    <w:multiLevelType w:val="multilevel"/>
    <w:tmpl w:val="D7660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78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5D"/>
    <w:rsid w:val="002B4AFF"/>
    <w:rsid w:val="00562AC9"/>
    <w:rsid w:val="005B665D"/>
    <w:rsid w:val="006D09E2"/>
    <w:rsid w:val="00716310"/>
    <w:rsid w:val="00720A39"/>
    <w:rsid w:val="00A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A983"/>
  <w15:chartTrackingRefBased/>
  <w15:docId w15:val="{67E5402C-92DD-40FD-8071-DD2E5510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Katarzyna Kasperek</cp:lastModifiedBy>
  <cp:revision>2</cp:revision>
  <dcterms:created xsi:type="dcterms:W3CDTF">2023-10-23T06:31:00Z</dcterms:created>
  <dcterms:modified xsi:type="dcterms:W3CDTF">2023-10-23T06:31:00Z</dcterms:modified>
</cp:coreProperties>
</file>