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66" w:rsidRPr="00353E11" w:rsidRDefault="00353E11" w:rsidP="0031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3E11">
        <w:rPr>
          <w:rFonts w:ascii="Times New Roman" w:hAnsi="Times New Roman" w:cs="Times New Roman"/>
          <w:b/>
          <w:sz w:val="28"/>
          <w:szCs w:val="28"/>
          <w:u w:val="single"/>
        </w:rPr>
        <w:t>Základná škola Hatalov, Hatalov 183, 072 16</w:t>
      </w:r>
    </w:p>
    <w:p w:rsidR="00312C66" w:rsidRPr="00353E11" w:rsidRDefault="00312C66" w:rsidP="0031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41D" w:rsidRDefault="00312C66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2C66">
        <w:rPr>
          <w:rFonts w:ascii="Times New Roman" w:hAnsi="Times New Roman" w:cs="Times New Roman"/>
          <w:sz w:val="28"/>
          <w:szCs w:val="28"/>
        </w:rPr>
        <w:t>Program aktualizačného vzdelávania</w:t>
      </w:r>
    </w:p>
    <w:p w:rsidR="00353E11" w:rsidRDefault="00353E11" w:rsidP="00312C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3E11" w:rsidRDefault="00353E11" w:rsidP="00312C6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3E11">
        <w:rPr>
          <w:rFonts w:ascii="Times New Roman" w:hAnsi="Times New Roman" w:cs="Times New Roman"/>
          <w:bCs/>
          <w:sz w:val="28"/>
          <w:szCs w:val="28"/>
        </w:rPr>
        <w:t>školský rok 2022/202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353E11" w:rsidRDefault="00353E11" w:rsidP="00312C6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3E11" w:rsidRPr="00353E11" w:rsidRDefault="00353E11" w:rsidP="00312C6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C66">
        <w:rPr>
          <w:rFonts w:ascii="Times New Roman" w:hAnsi="Times New Roman" w:cs="Times New Roman"/>
          <w:b/>
          <w:bCs/>
          <w:sz w:val="28"/>
          <w:szCs w:val="28"/>
        </w:rPr>
        <w:t>Podpora pedagogických a odborných zamestnancov pri realizácii inklúzie prostredníctvom eliminácie stresu a záťažových situácií</w:t>
      </w: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C66" w:rsidRDefault="00353E11" w:rsidP="00353E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Schválila: Mgr. Irena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Sojová</w:t>
      </w:r>
      <w:proofErr w:type="spellEnd"/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E11" w:rsidRDefault="00353E11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3E11" w:rsidRDefault="00353E11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C66" w:rsidRPr="00312C66" w:rsidRDefault="00312C66" w:rsidP="00312C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C66" w:rsidRDefault="00312C66" w:rsidP="00312C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7209">
        <w:rPr>
          <w:rFonts w:ascii="Times New Roman" w:hAnsi="Times New Roman" w:cs="Times New Roman"/>
          <w:b/>
          <w:i/>
          <w:sz w:val="24"/>
          <w:szCs w:val="24"/>
        </w:rPr>
        <w:lastRenderedPageBreak/>
        <w:t>Poskytovateľ vzdelávania (škola, školské zariadenie):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7209">
        <w:rPr>
          <w:rFonts w:ascii="Times New Roman" w:hAnsi="Times New Roman" w:cs="Times New Roman"/>
          <w:i/>
          <w:sz w:val="24"/>
          <w:szCs w:val="24"/>
        </w:rPr>
        <w:t>názov, sídlo a identifikačné číslo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12C66" w:rsidRPr="00487209" w:rsidRDefault="00312C66" w:rsidP="00312C66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Mriekatabuky"/>
        <w:tblpPr w:leftFromText="141" w:rightFromText="141" w:vertAnchor="text" w:horzAnchor="margin" w:tblpY="24"/>
        <w:tblW w:w="9293" w:type="dxa"/>
        <w:tblLook w:val="04A0"/>
      </w:tblPr>
      <w:tblGrid>
        <w:gridCol w:w="9293"/>
      </w:tblGrid>
      <w:tr w:rsidR="00312C66" w:rsidTr="00075DA9">
        <w:trPr>
          <w:trHeight w:val="1486"/>
        </w:trPr>
        <w:tc>
          <w:tcPr>
            <w:tcW w:w="9293" w:type="dxa"/>
          </w:tcPr>
          <w:p w:rsidR="00312C66" w:rsidRDefault="00312C66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C66" w:rsidRDefault="00C365D9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škola Hatalov, Hatalov 183, 072 16</w:t>
            </w:r>
          </w:p>
          <w:p w:rsidR="00312C66" w:rsidRDefault="00C365D9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Zriaďovateľ obec Hatalov, Hatalov 185, 072 16</w:t>
            </w:r>
          </w:p>
          <w:p w:rsidR="00C365D9" w:rsidRDefault="00C365D9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  <w:r w:rsidR="006410A8">
              <w:rPr>
                <w:rFonts w:ascii="Times New Roman" w:hAnsi="Times New Roman" w:cs="Times New Roman"/>
                <w:sz w:val="24"/>
                <w:szCs w:val="24"/>
              </w:rPr>
              <w:t xml:space="preserve"> 00325147</w:t>
            </w:r>
          </w:p>
          <w:p w:rsidR="00312C66" w:rsidRDefault="00312C66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C66" w:rsidRPr="00487209" w:rsidRDefault="00312C66" w:rsidP="00312C6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12C66" w:rsidRDefault="00312C66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súčinnosti s </w:t>
      </w:r>
      <w:proofErr w:type="spellStart"/>
      <w:r w:rsidRPr="00487209">
        <w:rPr>
          <w:rFonts w:ascii="Times New Roman" w:hAnsi="Times New Roman" w:cs="Times New Roman"/>
          <w:b/>
          <w:i/>
          <w:sz w:val="24"/>
          <w:szCs w:val="24"/>
        </w:rPr>
        <w:t>ProSchool</w:t>
      </w:r>
      <w:proofErr w:type="spellEnd"/>
      <w:r w:rsidRPr="00487209">
        <w:rPr>
          <w:rFonts w:ascii="Times New Roman" w:hAnsi="Times New Roman" w:cs="Times New Roman"/>
          <w:b/>
          <w:i/>
          <w:sz w:val="24"/>
          <w:szCs w:val="24"/>
        </w:rPr>
        <w:t>, s.r.o.</w:t>
      </w:r>
      <w:r>
        <w:rPr>
          <w:rFonts w:ascii="Times New Roman" w:hAnsi="Times New Roman" w:cs="Times New Roman"/>
          <w:sz w:val="24"/>
          <w:szCs w:val="24"/>
        </w:rPr>
        <w:t xml:space="preserve"> Kosorín 177, 966 24. V zastúpení (lektor) </w:t>
      </w:r>
      <w:r w:rsidRPr="00487209">
        <w:rPr>
          <w:rFonts w:ascii="Times New Roman" w:hAnsi="Times New Roman" w:cs="Times New Roman"/>
          <w:i/>
          <w:sz w:val="24"/>
          <w:szCs w:val="24"/>
        </w:rPr>
        <w:t xml:space="preserve">PaedDr. Marian </w:t>
      </w:r>
      <w:proofErr w:type="spellStart"/>
      <w:r w:rsidRPr="00487209">
        <w:rPr>
          <w:rFonts w:ascii="Times New Roman" w:hAnsi="Times New Roman" w:cs="Times New Roman"/>
          <w:i/>
          <w:sz w:val="24"/>
          <w:szCs w:val="24"/>
        </w:rPr>
        <w:t>Majzlík</w:t>
      </w:r>
      <w:proofErr w:type="spellEnd"/>
      <w:r w:rsidRPr="00487209">
        <w:rPr>
          <w:rFonts w:ascii="Times New Roman" w:hAnsi="Times New Roman" w:cs="Times New Roman"/>
          <w:i/>
          <w:sz w:val="24"/>
          <w:szCs w:val="24"/>
        </w:rPr>
        <w:t>, PhD</w:t>
      </w:r>
      <w:r>
        <w:rPr>
          <w:rFonts w:ascii="Times New Roman" w:hAnsi="Times New Roman" w:cs="Times New Roman"/>
          <w:sz w:val="24"/>
          <w:szCs w:val="24"/>
        </w:rPr>
        <w:t>., na základe Oprávnenia na poskytovanie inovačného vzdelávania ev. číslo: 35/2022 - IV. V súlade so zákonom č. 138/2019 Z. z. o pedagogických zamestnancoch o </w:t>
      </w:r>
      <w:r w:rsidRPr="00C617E8">
        <w:rPr>
          <w:rFonts w:ascii="Times New Roman" w:hAnsi="Times New Roman" w:cs="Times New Roman"/>
          <w:sz w:val="24"/>
          <w:szCs w:val="24"/>
        </w:rPr>
        <w:t>odborných zamestnancoch a o zmene a doplnení niektorých zákonov.</w:t>
      </w:r>
    </w:p>
    <w:p w:rsidR="00312C66" w:rsidRDefault="00312C66" w:rsidP="0031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66" w:rsidRPr="00487209" w:rsidRDefault="00312C66" w:rsidP="00312C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7209">
        <w:rPr>
          <w:rFonts w:ascii="Times New Roman" w:hAnsi="Times New Roman" w:cs="Times New Roman"/>
          <w:b/>
          <w:i/>
          <w:sz w:val="24"/>
          <w:szCs w:val="24"/>
        </w:rPr>
        <w:t>Názov vzdelávacieho programu:</w:t>
      </w:r>
    </w:p>
    <w:p w:rsidR="00312C66" w:rsidRDefault="00312C66" w:rsidP="00B25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pedagogických a odborných zamestnancov pri realizácii inklúzie prostredníctvom eliminácie stresu a záťažových situácií</w:t>
      </w:r>
      <w:r w:rsidR="00B252C2">
        <w:rPr>
          <w:rFonts w:ascii="Times New Roman" w:hAnsi="Times New Roman" w:cs="Times New Roman"/>
          <w:sz w:val="24"/>
          <w:szCs w:val="24"/>
        </w:rPr>
        <w:t>.</w:t>
      </w:r>
    </w:p>
    <w:p w:rsidR="00312C66" w:rsidRDefault="00312C66" w:rsidP="0031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66" w:rsidRPr="00F42F5C" w:rsidRDefault="00312C66" w:rsidP="00312C6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2F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Anotácia programu aktualizačného vzdelávania: </w:t>
      </w:r>
    </w:p>
    <w:p w:rsidR="00312C66" w:rsidRDefault="00312C66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Predkladaný program aktualizačného vzdelávania sa zameriava na realizáciu inklúzie a vytváranie inkluzívnej klímy v škole a v školskom zariadení. Obsah vzdelávania v sebe prepája dve zásadné témy, a to inklúzia a zvládanie stresu. Každá zmena a nové opatrenia môžu so sebou prinášať zvýšené riziko stresu, ktoré môže negatívne ovplyvniť pedagogickú alebo odbornú činnosť PZ a OZ. Obsah vzdelávacieho programu je nastavený tak, aby pomohol PZ a OZ priať myšlienku inkluzívneho prístupu a vedieť sa vyrovnať so záťažovými situáciami, ktoré inklúzia môže so sebou priniesť. Absolvent vzdelávania sa naučí techniky, ktoré môže taktiež odovzdávať žiakom a študentom. </w:t>
      </w:r>
    </w:p>
    <w:p w:rsidR="00312C66" w:rsidRPr="00140C41" w:rsidRDefault="00312C66" w:rsidP="0031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66" w:rsidRDefault="00312C66" w:rsidP="00312C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7209">
        <w:rPr>
          <w:rFonts w:ascii="Times New Roman" w:hAnsi="Times New Roman" w:cs="Times New Roman"/>
          <w:b/>
          <w:i/>
          <w:sz w:val="24"/>
          <w:szCs w:val="24"/>
        </w:rPr>
        <w:t xml:space="preserve">Meno, priezvisko a podpis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odborného </w:t>
      </w:r>
      <w:r w:rsidRPr="00487209">
        <w:rPr>
          <w:rFonts w:ascii="Times New Roman" w:hAnsi="Times New Roman" w:cs="Times New Roman"/>
          <w:b/>
          <w:i/>
          <w:sz w:val="24"/>
          <w:szCs w:val="24"/>
        </w:rPr>
        <w:t>garanta</w:t>
      </w:r>
      <w:r w:rsidR="00B714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14EA" w:rsidRPr="00B714EA">
        <w:rPr>
          <w:rFonts w:ascii="Times New Roman" w:hAnsi="Times New Roman" w:cs="Times New Roman"/>
          <w:bCs/>
          <w:i/>
          <w:sz w:val="24"/>
          <w:szCs w:val="24"/>
        </w:rPr>
        <w:t>(PZ alebo OZ s 2. atestáciou alebo riaditeľ)</w:t>
      </w:r>
      <w:r w:rsidRPr="00B714EA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312C66" w:rsidRPr="000425B7" w:rsidRDefault="00312C66" w:rsidP="00312C66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Mriekatabuky"/>
        <w:tblW w:w="0" w:type="auto"/>
        <w:tblLook w:val="04A0"/>
      </w:tblPr>
      <w:tblGrid>
        <w:gridCol w:w="9212"/>
      </w:tblGrid>
      <w:tr w:rsidR="00312C66" w:rsidTr="00075DA9">
        <w:tc>
          <w:tcPr>
            <w:tcW w:w="9212" w:type="dxa"/>
          </w:tcPr>
          <w:p w:rsidR="00312C66" w:rsidRDefault="00420E6C" w:rsidP="00075D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</w:p>
          <w:p w:rsidR="00312C66" w:rsidRDefault="006410A8" w:rsidP="00075D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Mgr. Irena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Sojová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PZ s 2. </w:t>
            </w:r>
            <w:r w:rsidR="00420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testáciou</w:t>
            </w:r>
            <w:r w:rsidR="00420E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riaditeľka školy             </w:t>
            </w:r>
            <w:r w:rsidR="00594B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312C66" w:rsidRDefault="00312C66" w:rsidP="00075D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12C66" w:rsidRDefault="00312C66" w:rsidP="00312C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12C66" w:rsidRPr="000425B7" w:rsidRDefault="00312C66" w:rsidP="00312C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7209">
        <w:rPr>
          <w:rFonts w:ascii="Times New Roman" w:hAnsi="Times New Roman" w:cs="Times New Roman"/>
          <w:b/>
          <w:i/>
          <w:sz w:val="24"/>
          <w:szCs w:val="24"/>
        </w:rPr>
        <w:t>Druh vzdelávania: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aktualizačné vzdelávanie</w:t>
      </w:r>
    </w:p>
    <w:p w:rsidR="00312C66" w:rsidRDefault="00312C66" w:rsidP="0031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66" w:rsidRPr="006F7994" w:rsidRDefault="00312C66" w:rsidP="0031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209">
        <w:rPr>
          <w:rFonts w:ascii="Times New Roman" w:hAnsi="Times New Roman" w:cs="Times New Roman"/>
          <w:b/>
          <w:i/>
          <w:sz w:val="24"/>
          <w:szCs w:val="24"/>
        </w:rPr>
        <w:t>Rozsah vzdelávania: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Pr="006F7994">
        <w:rPr>
          <w:rFonts w:ascii="Times New Roman" w:hAnsi="Times New Roman" w:cs="Times New Roman"/>
          <w:sz w:val="24"/>
          <w:szCs w:val="24"/>
        </w:rPr>
        <w:t xml:space="preserve"> hodín</w:t>
      </w:r>
    </w:p>
    <w:p w:rsidR="00312C66" w:rsidRPr="006F7994" w:rsidRDefault="00312C66" w:rsidP="00312C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12C66" w:rsidRPr="000425B7" w:rsidRDefault="00312C66" w:rsidP="0031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994">
        <w:rPr>
          <w:rFonts w:ascii="Times New Roman" w:hAnsi="Times New Roman" w:cs="Times New Roman"/>
          <w:b/>
          <w:i/>
          <w:sz w:val="24"/>
          <w:szCs w:val="24"/>
        </w:rPr>
        <w:t>Forma vzdelávania:</w:t>
      </w:r>
      <w:r w:rsidRPr="006F799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F7994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6F7994">
        <w:rPr>
          <w:rFonts w:ascii="Times New Roman" w:hAnsi="Times New Roman" w:cs="Times New Roman"/>
          <w:sz w:val="24"/>
          <w:szCs w:val="24"/>
        </w:rPr>
        <w:t xml:space="preserve">ištančná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F7994">
        <w:rPr>
          <w:rFonts w:ascii="Times New Roman" w:hAnsi="Times New Roman" w:cs="Times New Roman"/>
          <w:sz w:val="24"/>
          <w:szCs w:val="24"/>
        </w:rPr>
        <w:t xml:space="preserve"> hodín</w:t>
      </w:r>
    </w:p>
    <w:p w:rsidR="00312C66" w:rsidRDefault="00312C66" w:rsidP="0031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66" w:rsidRPr="00140C41" w:rsidRDefault="00312C66" w:rsidP="00312C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C66" w:rsidRPr="000425B7" w:rsidRDefault="00312C66" w:rsidP="00312C6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425B7">
        <w:rPr>
          <w:rFonts w:ascii="Times New Roman" w:hAnsi="Times New Roman" w:cs="Times New Roman"/>
          <w:b/>
          <w:i/>
          <w:sz w:val="24"/>
          <w:szCs w:val="24"/>
        </w:rPr>
        <w:t xml:space="preserve">Hlavný cieľ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aktualizačného </w:t>
      </w:r>
      <w:r w:rsidRPr="000425B7">
        <w:rPr>
          <w:rFonts w:ascii="Times New Roman" w:hAnsi="Times New Roman" w:cs="Times New Roman"/>
          <w:b/>
          <w:i/>
          <w:sz w:val="24"/>
          <w:szCs w:val="24"/>
        </w:rPr>
        <w:t>vzdelávania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12C66" w:rsidRDefault="00312C66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Hlavným cieľom vzdelávacieho programu je rozvinúť a aktualizovať vedomosti, schopnosti a zručnosti absolventov v oblasti realizácie inkluzívneho </w:t>
      </w:r>
      <w:r w:rsidR="00277E5C">
        <w:rPr>
          <w:rFonts w:ascii="Times New Roman" w:hAnsi="Times New Roman" w:cs="Times New Roman"/>
          <w:sz w:val="24"/>
          <w:szCs w:val="24"/>
        </w:rPr>
        <w:t>prístupu</w:t>
      </w:r>
      <w:r>
        <w:rPr>
          <w:rFonts w:ascii="Times New Roman" w:hAnsi="Times New Roman" w:cs="Times New Roman"/>
          <w:sz w:val="24"/>
          <w:szCs w:val="24"/>
        </w:rPr>
        <w:t xml:space="preserve"> vo výchovno-vzdelávacom procese a v odbornej činnosti</w:t>
      </w:r>
      <w:r w:rsidR="00277E5C">
        <w:rPr>
          <w:rFonts w:ascii="Times New Roman" w:hAnsi="Times New Roman" w:cs="Times New Roman"/>
          <w:sz w:val="24"/>
          <w:szCs w:val="24"/>
        </w:rPr>
        <w:t xml:space="preserve">, a zároveň ich naučiť techniky na elimináciu stresu a záťažových situácií. </w:t>
      </w:r>
    </w:p>
    <w:p w:rsidR="00277E5C" w:rsidRDefault="00277E5C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E3" w:rsidRDefault="00BA78E3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E5C" w:rsidRPr="000425B7" w:rsidRDefault="00277E5C" w:rsidP="00277E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52C2">
        <w:rPr>
          <w:rFonts w:ascii="Times New Roman" w:hAnsi="Times New Roman" w:cs="Times New Roman"/>
          <w:b/>
          <w:i/>
          <w:sz w:val="24"/>
          <w:szCs w:val="24"/>
        </w:rPr>
        <w:t>Špecifické ciele vzdelávania:</w:t>
      </w:r>
      <w:r w:rsidRPr="000425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7E5C" w:rsidRPr="00B252C2" w:rsidRDefault="00B252C2" w:rsidP="00B252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52C2">
        <w:rPr>
          <w:rFonts w:ascii="Times New Roman" w:hAnsi="Times New Roman" w:cs="Times New Roman"/>
          <w:bCs/>
          <w:iCs/>
          <w:sz w:val="24"/>
          <w:szCs w:val="24"/>
        </w:rPr>
        <w:t xml:space="preserve">Poznať základné východiská inkluzívneho prístupu vo výchove a vzdelávaní. </w:t>
      </w:r>
    </w:p>
    <w:p w:rsidR="00B252C2" w:rsidRPr="00B252C2" w:rsidRDefault="00B252C2" w:rsidP="00B252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52C2">
        <w:rPr>
          <w:rFonts w:ascii="Times New Roman" w:hAnsi="Times New Roman" w:cs="Times New Roman"/>
          <w:bCs/>
          <w:iCs/>
          <w:sz w:val="24"/>
          <w:szCs w:val="24"/>
        </w:rPr>
        <w:t xml:space="preserve">Poznať a vedieť aplikovať základné princípy inklúzie a inkluzívneho prístupu v školách a školských zariadeniach. </w:t>
      </w:r>
    </w:p>
    <w:p w:rsidR="00B252C2" w:rsidRPr="00B252C2" w:rsidRDefault="00B252C2" w:rsidP="00B252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52C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Vedieť spoluvytvárať inkluzívnu klímu a kultúru v škole a školskom zariadení. </w:t>
      </w:r>
    </w:p>
    <w:p w:rsidR="00B252C2" w:rsidRPr="00B252C2" w:rsidRDefault="00B252C2" w:rsidP="00B252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52C2">
        <w:rPr>
          <w:rFonts w:ascii="Times New Roman" w:hAnsi="Times New Roman" w:cs="Times New Roman"/>
          <w:bCs/>
          <w:iCs/>
          <w:sz w:val="24"/>
          <w:szCs w:val="24"/>
        </w:rPr>
        <w:t xml:space="preserve">Poznať funkcie a pôsobenie školského inkluzívneho tímu. </w:t>
      </w:r>
    </w:p>
    <w:p w:rsidR="00B252C2" w:rsidRPr="00B252C2" w:rsidRDefault="00B252C2" w:rsidP="00B252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52C2">
        <w:rPr>
          <w:rFonts w:ascii="Times New Roman" w:hAnsi="Times New Roman" w:cs="Times New Roman"/>
          <w:bCs/>
          <w:iCs/>
          <w:sz w:val="24"/>
          <w:szCs w:val="24"/>
        </w:rPr>
        <w:t xml:space="preserve">Naučiť sa základné informácie o pôsobení stresu na prácu PZ a OZ. </w:t>
      </w:r>
    </w:p>
    <w:p w:rsidR="00B252C2" w:rsidRPr="00B252C2" w:rsidRDefault="00B252C2" w:rsidP="00B252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52C2">
        <w:rPr>
          <w:rFonts w:ascii="Times New Roman" w:hAnsi="Times New Roman" w:cs="Times New Roman"/>
          <w:bCs/>
          <w:iCs/>
          <w:sz w:val="24"/>
          <w:szCs w:val="24"/>
        </w:rPr>
        <w:t xml:space="preserve">Naučiť sa a vedieť využiť osvedčené spôsoby zvládania stresu a záťažových situácií. </w:t>
      </w:r>
    </w:p>
    <w:p w:rsidR="00B252C2" w:rsidRPr="00B252C2" w:rsidRDefault="00B252C2" w:rsidP="00B252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252C2">
        <w:rPr>
          <w:rFonts w:ascii="Times New Roman" w:hAnsi="Times New Roman" w:cs="Times New Roman"/>
          <w:bCs/>
          <w:iCs/>
          <w:sz w:val="24"/>
          <w:szCs w:val="24"/>
        </w:rPr>
        <w:t xml:space="preserve">Poznať zásady efektívnej organizácie času. </w:t>
      </w:r>
    </w:p>
    <w:p w:rsidR="00277E5C" w:rsidRDefault="00277E5C" w:rsidP="00277E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A78E3" w:rsidRDefault="00BA78E3" w:rsidP="00277E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77E5C" w:rsidRPr="009C3939" w:rsidRDefault="00277E5C" w:rsidP="00277E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3939">
        <w:rPr>
          <w:rFonts w:ascii="Times New Roman" w:hAnsi="Times New Roman" w:cs="Times New Roman"/>
          <w:b/>
          <w:i/>
          <w:sz w:val="24"/>
          <w:szCs w:val="24"/>
        </w:rPr>
        <w:t>Obsah aktualizačného vzdelávania:</w:t>
      </w:r>
    </w:p>
    <w:p w:rsidR="00BA78E3" w:rsidRDefault="00BA78E3" w:rsidP="0027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E5C" w:rsidRDefault="00BA78E3" w:rsidP="00277E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77E5C">
        <w:rPr>
          <w:rFonts w:ascii="Times New Roman" w:hAnsi="Times New Roman" w:cs="Times New Roman"/>
          <w:sz w:val="24"/>
          <w:szCs w:val="24"/>
        </w:rPr>
        <w:t>bsah vzdelávania je rozdelený na desať tematických častí, t.j. okruhov.</w:t>
      </w:r>
    </w:p>
    <w:tbl>
      <w:tblPr>
        <w:tblStyle w:val="Mriekatabuky"/>
        <w:tblW w:w="0" w:type="auto"/>
        <w:tblLook w:val="04A0"/>
      </w:tblPr>
      <w:tblGrid>
        <w:gridCol w:w="7196"/>
        <w:gridCol w:w="1189"/>
        <w:gridCol w:w="882"/>
      </w:tblGrid>
      <w:tr w:rsidR="00277E5C" w:rsidTr="00075DA9">
        <w:tc>
          <w:tcPr>
            <w:tcW w:w="7196" w:type="dxa"/>
            <w:vAlign w:val="center"/>
          </w:tcPr>
          <w:p w:rsidR="00277E5C" w:rsidRPr="00F94D70" w:rsidRDefault="00277E5C" w:rsidP="00075D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4D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Téma vzdelávania</w:t>
            </w:r>
          </w:p>
        </w:tc>
        <w:tc>
          <w:tcPr>
            <w:tcW w:w="1189" w:type="dxa"/>
            <w:vAlign w:val="center"/>
          </w:tcPr>
          <w:p w:rsidR="00277E5C" w:rsidRPr="00F94D70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D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forma </w:t>
            </w:r>
          </w:p>
        </w:tc>
        <w:tc>
          <w:tcPr>
            <w:tcW w:w="882" w:type="dxa"/>
            <w:vAlign w:val="center"/>
          </w:tcPr>
          <w:p w:rsidR="00277E5C" w:rsidRPr="00F94D70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D70">
              <w:rPr>
                <w:rFonts w:ascii="Times New Roman" w:hAnsi="Times New Roman" w:cs="Times New Roman"/>
                <w:i/>
                <w:sz w:val="24"/>
                <w:szCs w:val="24"/>
              </w:rPr>
              <w:t>rozsah</w:t>
            </w:r>
          </w:p>
        </w:tc>
      </w:tr>
      <w:tr w:rsidR="00277E5C" w:rsidTr="00075DA9">
        <w:tc>
          <w:tcPr>
            <w:tcW w:w="7196" w:type="dxa"/>
            <w:vAlign w:val="center"/>
          </w:tcPr>
          <w:p w:rsidR="00277E5C" w:rsidRPr="00F94D70" w:rsidRDefault="00277E5C" w:rsidP="0007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Vstup do problematiky inkluzívneho vzdelávania</w:t>
            </w:r>
          </w:p>
        </w:tc>
        <w:tc>
          <w:tcPr>
            <w:tcW w:w="1189" w:type="dxa"/>
            <w:vAlign w:val="center"/>
          </w:tcPr>
          <w:p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:rsidR="00277E5C" w:rsidRDefault="00F31004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7E5C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277E5C" w:rsidTr="00075DA9">
        <w:tc>
          <w:tcPr>
            <w:tcW w:w="9267" w:type="dxa"/>
            <w:gridSpan w:val="3"/>
            <w:shd w:val="clear" w:color="auto" w:fill="auto"/>
            <w:vAlign w:val="center"/>
          </w:tcPr>
          <w:p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Objasnenie pojmu inklúzia a inkluzívny prístup, vzťah inklúzie a integrácie, princípy inkluzívneho vzdelávania, stratégia inkluzívneho prístupu vo výchove a vzdelávaní, ciele v oblasti inklúzie. </w:t>
            </w:r>
          </w:p>
          <w:p w:rsidR="00277E5C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výkladové video 1</w:t>
            </w:r>
          </w:p>
          <w:p w:rsidR="00277E5C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Stratégia inkluzívneho prístupu vo vzdelávaní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obozámenie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77E5C" w:rsidRPr="00B83592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Prvý akčný plán plnenia stratégie inkluzívneho prístupu vo vzdelávaní (oboznámenie) </w:t>
            </w:r>
          </w:p>
        </w:tc>
      </w:tr>
      <w:tr w:rsidR="00277E5C" w:rsidTr="00075DA9">
        <w:tc>
          <w:tcPr>
            <w:tcW w:w="7196" w:type="dxa"/>
            <w:vAlign w:val="center"/>
          </w:tcPr>
          <w:p w:rsidR="00277E5C" w:rsidRPr="00F94D70" w:rsidRDefault="00277E5C" w:rsidP="0007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B84B3C">
              <w:rPr>
                <w:rFonts w:ascii="Times New Roman" w:hAnsi="Times New Roman" w:cs="Times New Roman"/>
                <w:b/>
                <w:sz w:val="24"/>
                <w:szCs w:val="24"/>
              </w:rPr>
              <w:t>Inkluzívne vzdelávanie v školách a školských zariadeniach</w:t>
            </w:r>
          </w:p>
        </w:tc>
        <w:tc>
          <w:tcPr>
            <w:tcW w:w="1189" w:type="dxa"/>
            <w:vAlign w:val="center"/>
          </w:tcPr>
          <w:p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</w:tr>
      <w:tr w:rsidR="00277E5C" w:rsidTr="00075DA9">
        <w:tc>
          <w:tcPr>
            <w:tcW w:w="9267" w:type="dxa"/>
            <w:gridSpan w:val="3"/>
            <w:vAlign w:val="center"/>
          </w:tcPr>
          <w:p w:rsidR="00277E5C" w:rsidRDefault="00B84B3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Príprava na inkluzívne vzdelávanie, zabezpečovanie podmienok, prispôsobovanie prostredia, podporné opatrenia, </w:t>
            </w:r>
            <w:r w:rsidR="00E24F57">
              <w:rPr>
                <w:rFonts w:ascii="Times New Roman" w:hAnsi="Times New Roman" w:cs="Times New Roman"/>
                <w:sz w:val="24"/>
                <w:szCs w:val="24"/>
              </w:rPr>
              <w:t xml:space="preserve">inklúzia a kurikulum, inkluzívny a podporný tím. </w:t>
            </w:r>
          </w:p>
          <w:p w:rsidR="00277E5C" w:rsidRPr="00F91EE3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výkladové video 2</w:t>
            </w:r>
          </w:p>
        </w:tc>
      </w:tr>
      <w:tr w:rsidR="00277E5C" w:rsidTr="00075DA9">
        <w:tc>
          <w:tcPr>
            <w:tcW w:w="7196" w:type="dxa"/>
            <w:vAlign w:val="center"/>
          </w:tcPr>
          <w:p w:rsidR="00277E5C" w:rsidRPr="00B83592" w:rsidRDefault="00277E5C" w:rsidP="00075DA9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E24F57">
              <w:rPr>
                <w:rFonts w:ascii="Times New Roman" w:hAnsi="Times New Roman" w:cs="Times New Roman"/>
                <w:b/>
                <w:sz w:val="24"/>
                <w:szCs w:val="24"/>
              </w:rPr>
              <w:t>Vytváranie inkluzívnej klímy</w:t>
            </w:r>
          </w:p>
        </w:tc>
        <w:tc>
          <w:tcPr>
            <w:tcW w:w="1189" w:type="dxa"/>
            <w:vAlign w:val="center"/>
          </w:tcPr>
          <w:p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</w:tr>
      <w:tr w:rsidR="00277E5C" w:rsidTr="00075DA9">
        <w:tc>
          <w:tcPr>
            <w:tcW w:w="9267" w:type="dxa"/>
            <w:gridSpan w:val="3"/>
            <w:vAlign w:val="center"/>
          </w:tcPr>
          <w:p w:rsidR="00277E5C" w:rsidRDefault="00E24F57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Inklúzii priaznivá klíma, </w:t>
            </w:r>
            <w:r w:rsidR="0027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posolstvá a ciele inkluzívneho prístupu, komunikácia so žiakmi, príklady praxe zo škôl a školských zariadení, spolupráca s rodinou, zisťovanie stavu inkluzívnej kultúry v škole a ŠZ. </w:t>
            </w:r>
          </w:p>
          <w:p w:rsidR="00277E5C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výkladové video 3</w:t>
            </w:r>
          </w:p>
          <w:p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24F57">
              <w:rPr>
                <w:rFonts w:ascii="Times New Roman" w:hAnsi="Times New Roman" w:cs="Times New Roman"/>
                <w:i/>
                <w:sz w:val="24"/>
                <w:szCs w:val="24"/>
              </w:rPr>
              <w:t>dotazníky na zistenie stavu inkluzívnej kultúry v škole a ŠZ</w:t>
            </w:r>
          </w:p>
        </w:tc>
      </w:tr>
      <w:tr w:rsidR="00277E5C" w:rsidTr="00075DA9">
        <w:tc>
          <w:tcPr>
            <w:tcW w:w="7196" w:type="dxa"/>
            <w:vAlign w:val="center"/>
          </w:tcPr>
          <w:p w:rsidR="00277E5C" w:rsidRPr="009206AD" w:rsidRDefault="00E24F57" w:rsidP="0007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Stres v našich životoch</w:t>
            </w:r>
          </w:p>
        </w:tc>
        <w:tc>
          <w:tcPr>
            <w:tcW w:w="1189" w:type="dxa"/>
            <w:vAlign w:val="center"/>
          </w:tcPr>
          <w:p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:rsidR="00277E5C" w:rsidRDefault="00F31004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E5C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277E5C" w:rsidTr="00075DA9">
        <w:tc>
          <w:tcPr>
            <w:tcW w:w="9267" w:type="dxa"/>
            <w:gridSpan w:val="3"/>
            <w:vAlign w:val="center"/>
          </w:tcPr>
          <w:p w:rsidR="00277E5C" w:rsidRDefault="00E24F57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Zmena a stres, základná terminológia, štádia stresu, druhy stresu,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stresory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salutory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E5C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výkladové video 4</w:t>
            </w:r>
          </w:p>
          <w:p w:rsidR="00277E5C" w:rsidRPr="00D333C1" w:rsidRDefault="00277E5C" w:rsidP="00E24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prac. materiál </w:t>
            </w:r>
            <w:r w:rsidR="00E24F57">
              <w:rPr>
                <w:rFonts w:ascii="Times New Roman" w:hAnsi="Times New Roman" w:cs="Times New Roman"/>
                <w:i/>
                <w:sz w:val="24"/>
                <w:szCs w:val="24"/>
              </w:rPr>
              <w:t>príznaky stresu podľa WHO</w:t>
            </w:r>
          </w:p>
        </w:tc>
      </w:tr>
      <w:tr w:rsidR="00277E5C" w:rsidTr="00075DA9">
        <w:tc>
          <w:tcPr>
            <w:tcW w:w="7196" w:type="dxa"/>
            <w:vAlign w:val="center"/>
          </w:tcPr>
          <w:p w:rsidR="00277E5C" w:rsidRPr="00D333C1" w:rsidRDefault="00277E5C" w:rsidP="0007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="00E24F57">
              <w:rPr>
                <w:rFonts w:ascii="Times New Roman" w:hAnsi="Times New Roman" w:cs="Times New Roman"/>
                <w:b/>
                <w:sz w:val="24"/>
                <w:szCs w:val="24"/>
              </w:rPr>
              <w:t>Stresory</w:t>
            </w:r>
            <w:proofErr w:type="spellEnd"/>
            <w:r w:rsidR="00E24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záťažové situácie v zamestnaní</w:t>
            </w:r>
          </w:p>
        </w:tc>
        <w:tc>
          <w:tcPr>
            <w:tcW w:w="1189" w:type="dxa"/>
            <w:vAlign w:val="center"/>
          </w:tcPr>
          <w:p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</w:t>
            </w:r>
          </w:p>
        </w:tc>
      </w:tr>
      <w:tr w:rsidR="00277E5C" w:rsidTr="00075DA9">
        <w:tc>
          <w:tcPr>
            <w:tcW w:w="9267" w:type="dxa"/>
            <w:gridSpan w:val="3"/>
            <w:vAlign w:val="center"/>
          </w:tcPr>
          <w:p w:rsidR="00277E5C" w:rsidRDefault="00E24F57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Stresory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školskom prostredí, záťaž na PZ a OZ, symptómy, fakto</w:t>
            </w:r>
            <w:r w:rsidR="001C5A47">
              <w:rPr>
                <w:rFonts w:ascii="Times New Roman" w:hAnsi="Times New Roman" w:cs="Times New Roman"/>
                <w:sz w:val="24"/>
                <w:szCs w:val="24"/>
              </w:rPr>
              <w:t xml:space="preserve">ry podieľajúce sa na vzniku stresu, manažment šťastia, spôsoby obmedzovania klasických </w:t>
            </w:r>
            <w:proofErr w:type="spellStart"/>
            <w:r w:rsidR="001C5A47">
              <w:rPr>
                <w:rFonts w:ascii="Times New Roman" w:hAnsi="Times New Roman" w:cs="Times New Roman"/>
                <w:sz w:val="24"/>
                <w:szCs w:val="24"/>
              </w:rPr>
              <w:t>stresorov</w:t>
            </w:r>
            <w:proofErr w:type="spellEnd"/>
            <w:r w:rsidR="001C5A47">
              <w:rPr>
                <w:rFonts w:ascii="Times New Roman" w:hAnsi="Times New Roman" w:cs="Times New Roman"/>
                <w:sz w:val="24"/>
                <w:szCs w:val="24"/>
              </w:rPr>
              <w:t xml:space="preserve"> v práci učiteľa. </w:t>
            </w:r>
          </w:p>
          <w:p w:rsidR="00277E5C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výkladové video 5</w:t>
            </w:r>
          </w:p>
          <w:p w:rsidR="00277E5C" w:rsidRPr="00E24F57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 w:rsidR="00E24F57">
              <w:rPr>
                <w:rFonts w:ascii="Times New Roman" w:hAnsi="Times New Roman" w:cs="Times New Roman"/>
                <w:i/>
                <w:sz w:val="24"/>
                <w:szCs w:val="24"/>
              </w:rPr>
              <w:t>prac. materiál (test) osobná úroveň stresu</w:t>
            </w:r>
          </w:p>
        </w:tc>
      </w:tr>
      <w:tr w:rsidR="00277E5C" w:rsidTr="00075DA9">
        <w:tc>
          <w:tcPr>
            <w:tcW w:w="7196" w:type="dxa"/>
            <w:vAlign w:val="center"/>
          </w:tcPr>
          <w:p w:rsidR="00277E5C" w:rsidRPr="00D333C1" w:rsidRDefault="001C5A47" w:rsidP="0007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Osvedčené postupy na elimináciu stresu</w:t>
            </w:r>
          </w:p>
        </w:tc>
        <w:tc>
          <w:tcPr>
            <w:tcW w:w="1189" w:type="dxa"/>
            <w:vAlign w:val="center"/>
          </w:tcPr>
          <w:p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</w:t>
            </w:r>
          </w:p>
        </w:tc>
      </w:tr>
      <w:tr w:rsidR="00277E5C" w:rsidTr="00075DA9">
        <w:tc>
          <w:tcPr>
            <w:tcW w:w="9267" w:type="dxa"/>
            <w:gridSpan w:val="3"/>
            <w:vAlign w:val="center"/>
          </w:tcPr>
          <w:p w:rsidR="00277E5C" w:rsidRDefault="001C5A47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Faktory komplikujúce zvládanie stresu, faktory uľahčujúce zvládanie stresu, vzťah stresu a medziľudských vzťahov, životný štýl a eliminácia stresu, vyváženie pracovného a súkromného života, technika semaforu.  </w:t>
            </w:r>
          </w:p>
          <w:p w:rsidR="00277E5C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výkladové video 6</w:t>
            </w:r>
          </w:p>
          <w:p w:rsidR="00277E5C" w:rsidRPr="001C5A47" w:rsidRDefault="00277E5C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inštruktážne video</w:t>
            </w:r>
            <w:r w:rsidR="001C5A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technika semaforu</w:t>
            </w:r>
          </w:p>
        </w:tc>
      </w:tr>
      <w:tr w:rsidR="00277E5C" w:rsidTr="00075DA9">
        <w:tc>
          <w:tcPr>
            <w:tcW w:w="7196" w:type="dxa"/>
            <w:vAlign w:val="center"/>
          </w:tcPr>
          <w:p w:rsidR="00277E5C" w:rsidRPr="00D333C1" w:rsidRDefault="00277E5C" w:rsidP="0007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33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C5A47">
              <w:rPr>
                <w:rFonts w:ascii="Times New Roman" w:hAnsi="Times New Roman" w:cs="Times New Roman"/>
                <w:b/>
                <w:sz w:val="24"/>
                <w:szCs w:val="24"/>
              </w:rPr>
              <w:t>Ďalšie techniky na zvládanie stresu</w:t>
            </w:r>
          </w:p>
        </w:tc>
        <w:tc>
          <w:tcPr>
            <w:tcW w:w="1189" w:type="dxa"/>
            <w:vAlign w:val="center"/>
          </w:tcPr>
          <w:p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:rsidR="00277E5C" w:rsidRDefault="00F31004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E5C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1C5A47" w:rsidTr="00BA2D7B">
        <w:tc>
          <w:tcPr>
            <w:tcW w:w="9267" w:type="dxa"/>
            <w:gridSpan w:val="3"/>
            <w:vAlign w:val="center"/>
          </w:tcPr>
          <w:p w:rsidR="001C5A47" w:rsidRDefault="001C5A47" w:rsidP="001C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Riešenie problémov vo vzťahu k eliminácii stresu, techniky zamerané na zmiernenie prežívania stresových situácií, techniky na rýchle odbúranie stresu. </w:t>
            </w:r>
          </w:p>
          <w:p w:rsidR="001C5A47" w:rsidRDefault="001C5A47" w:rsidP="001C5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EE3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výkladové video 7</w:t>
            </w:r>
          </w:p>
          <w:p w:rsidR="001C5A47" w:rsidRDefault="001C5A47" w:rsidP="001C5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 inštruktážne video – relaxačné cvičenie</w:t>
            </w:r>
          </w:p>
        </w:tc>
      </w:tr>
      <w:tr w:rsidR="001C5A47" w:rsidTr="00075DA9">
        <w:tc>
          <w:tcPr>
            <w:tcW w:w="7196" w:type="dxa"/>
            <w:vAlign w:val="center"/>
          </w:tcPr>
          <w:p w:rsidR="001C5A47" w:rsidRDefault="001C5A47" w:rsidP="0007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Časový stres ako špecifická forma stresu</w:t>
            </w:r>
          </w:p>
        </w:tc>
        <w:tc>
          <w:tcPr>
            <w:tcW w:w="1189" w:type="dxa"/>
            <w:vAlign w:val="center"/>
          </w:tcPr>
          <w:p w:rsidR="001C5A47" w:rsidRDefault="001C5A47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:rsidR="001C5A47" w:rsidRDefault="00F31004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5A47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1C5A47" w:rsidTr="00F83C2D">
        <w:tc>
          <w:tcPr>
            <w:tcW w:w="9267" w:type="dxa"/>
            <w:gridSpan w:val="3"/>
            <w:vAlign w:val="center"/>
          </w:tcPr>
          <w:p w:rsidR="001C5A47" w:rsidRDefault="006D0364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Odporúčania a tipy k organizácii času, organizácia času z hľadiska faktorov: naliehavosť a dôležitosť, prístup k pracovným povinnostiam, zvyšovanie efektivity práce. </w:t>
            </w:r>
          </w:p>
          <w:p w:rsidR="006D0364" w:rsidRDefault="006D0364" w:rsidP="00075D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 výkladové video 8</w:t>
            </w:r>
          </w:p>
          <w:p w:rsidR="006D0364" w:rsidRDefault="006D0364" w:rsidP="00075D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 myšlienková mapa TIME MANAGEMENT</w:t>
            </w:r>
          </w:p>
          <w:p w:rsidR="006D0364" w:rsidRDefault="006D0364" w:rsidP="00075D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 pracovný materiál – graf monitorovania času</w:t>
            </w:r>
          </w:p>
          <w:p w:rsidR="006D0364" w:rsidRDefault="006D0364" w:rsidP="00075D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 pracovný materiál – test žrúti času</w:t>
            </w:r>
          </w:p>
          <w:p w:rsidR="006D0364" w:rsidRPr="006D0364" w:rsidRDefault="006D0364" w:rsidP="00075D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 pracovný materiál – cvičenia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management</w:t>
            </w:r>
            <w:proofErr w:type="spellEnd"/>
          </w:p>
        </w:tc>
      </w:tr>
      <w:tr w:rsidR="001C5A47" w:rsidTr="00075DA9">
        <w:tc>
          <w:tcPr>
            <w:tcW w:w="7196" w:type="dxa"/>
            <w:vAlign w:val="center"/>
          </w:tcPr>
          <w:p w:rsidR="001C5A47" w:rsidRDefault="001C5A47" w:rsidP="0007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D0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Praktické tipy, ako pristupovať k problémom</w:t>
            </w:r>
          </w:p>
        </w:tc>
        <w:tc>
          <w:tcPr>
            <w:tcW w:w="1189" w:type="dxa"/>
            <w:vAlign w:val="center"/>
          </w:tcPr>
          <w:p w:rsidR="001C5A47" w:rsidRDefault="001C5A47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:rsidR="001C5A47" w:rsidRDefault="00F31004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A47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1C5A47" w:rsidTr="00744A9F">
        <w:tc>
          <w:tcPr>
            <w:tcW w:w="9267" w:type="dxa"/>
            <w:gridSpan w:val="3"/>
            <w:vAlign w:val="center"/>
          </w:tcPr>
          <w:p w:rsidR="006D0364" w:rsidRPr="006D0364" w:rsidRDefault="006D0364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Kognitívne omyly, myšlienkové konštrukty, postupy, odporúčania. </w:t>
            </w:r>
          </w:p>
          <w:p w:rsidR="001C5A47" w:rsidRPr="006D0364" w:rsidRDefault="006D0364" w:rsidP="00075DA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+ výkladové video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1C5A47" w:rsidTr="00075DA9">
        <w:tc>
          <w:tcPr>
            <w:tcW w:w="7196" w:type="dxa"/>
            <w:vAlign w:val="center"/>
          </w:tcPr>
          <w:p w:rsidR="001C5A47" w:rsidRDefault="001C5A47" w:rsidP="0007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6D0364">
              <w:rPr>
                <w:rFonts w:ascii="Times New Roman" w:hAnsi="Times New Roman" w:cs="Times New Roman"/>
                <w:b/>
                <w:sz w:val="24"/>
                <w:szCs w:val="24"/>
              </w:rPr>
              <w:t>Zopakujte si!</w:t>
            </w:r>
          </w:p>
        </w:tc>
        <w:tc>
          <w:tcPr>
            <w:tcW w:w="1189" w:type="dxa"/>
            <w:vAlign w:val="center"/>
          </w:tcPr>
          <w:p w:rsidR="001C5A47" w:rsidRDefault="001C5A47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dištančná</w:t>
            </w:r>
          </w:p>
        </w:tc>
        <w:tc>
          <w:tcPr>
            <w:tcW w:w="882" w:type="dxa"/>
            <w:vAlign w:val="center"/>
          </w:tcPr>
          <w:p w:rsidR="001C5A47" w:rsidRDefault="00F31004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5A47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277E5C" w:rsidTr="00075DA9">
        <w:tc>
          <w:tcPr>
            <w:tcW w:w="9267" w:type="dxa"/>
            <w:gridSpan w:val="3"/>
            <w:vAlign w:val="center"/>
          </w:tcPr>
          <w:p w:rsidR="001C5A47" w:rsidRDefault="006D0364" w:rsidP="00075D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Zopakovanie problematiky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inkluzívneho prístupu vo výchove a vzdelávaní, vytvárania inkluzívnej klímy v škole a ŠZ, základné informácie a techniky o eliminácii stresu a záťažových situácií. </w:t>
            </w:r>
          </w:p>
          <w:p w:rsidR="006D0364" w:rsidRPr="006D0364" w:rsidRDefault="006D0364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i/>
                <w:sz w:val="24"/>
                <w:szCs w:val="24"/>
              </w:rPr>
              <w:t>+ komentovaná prezentácia orientovaná na zopakovanie obsahu vzdelávania</w:t>
            </w:r>
          </w:p>
          <w:p w:rsidR="006D0364" w:rsidRPr="006D0364" w:rsidRDefault="006D0364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i/>
                <w:sz w:val="24"/>
                <w:szCs w:val="24"/>
              </w:rPr>
              <w:t>+ pracovné listy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(4 ks)</w:t>
            </w:r>
          </w:p>
          <w:p w:rsidR="006D0364" w:rsidRPr="006D0364" w:rsidRDefault="006D0364" w:rsidP="00075D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i/>
                <w:sz w:val="24"/>
                <w:szCs w:val="24"/>
              </w:rPr>
              <w:t>+ cvičné testy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 ks)</w:t>
            </w:r>
          </w:p>
          <w:p w:rsidR="006D0364" w:rsidRPr="006D0364" w:rsidRDefault="006D0364" w:rsidP="00075DA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0364">
              <w:rPr>
                <w:rFonts w:ascii="Times New Roman" w:hAnsi="Times New Roman" w:cs="Times New Roman"/>
                <w:i/>
                <w:sz w:val="24"/>
                <w:szCs w:val="24"/>
              </w:rPr>
              <w:t>+ odporúčaná literatúra k ďalšiemu štúdiu problematiky</w:t>
            </w:r>
          </w:p>
        </w:tc>
      </w:tr>
      <w:tr w:rsidR="00277E5C" w:rsidTr="00075DA9">
        <w:tc>
          <w:tcPr>
            <w:tcW w:w="7196" w:type="dxa"/>
            <w:vAlign w:val="center"/>
          </w:tcPr>
          <w:p w:rsidR="00277E5C" w:rsidRPr="001F4232" w:rsidRDefault="00277E5C" w:rsidP="00075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232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189" w:type="dxa"/>
            <w:vAlign w:val="center"/>
          </w:tcPr>
          <w:p w:rsidR="00277E5C" w:rsidRDefault="00277E5C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882" w:type="dxa"/>
            <w:vAlign w:val="center"/>
          </w:tcPr>
          <w:p w:rsidR="00277E5C" w:rsidRDefault="001C5A47" w:rsidP="0007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h</w:t>
            </w:r>
          </w:p>
        </w:tc>
      </w:tr>
    </w:tbl>
    <w:p w:rsidR="00277E5C" w:rsidRDefault="00277E5C" w:rsidP="00312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8E3" w:rsidRDefault="00BA78E3" w:rsidP="00312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2C2" w:rsidRPr="001F4232" w:rsidRDefault="00B252C2" w:rsidP="00B252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4232">
        <w:rPr>
          <w:rFonts w:ascii="Times New Roman" w:hAnsi="Times New Roman" w:cs="Times New Roman"/>
          <w:b/>
          <w:i/>
          <w:sz w:val="24"/>
          <w:szCs w:val="24"/>
        </w:rPr>
        <w:t>Získané profesijné kompetencie absolventa programu vzdelávania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252C2" w:rsidRDefault="00B252C2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Absolvent na základe úspešne ukončeného aktualizačného vzdelávania pozná základné princípy inkluzívneho prístupu vo výchove a vzdelávaní, vie, ako aktívne participovať na vytváraní inkluzívnej klímy a kultúry v škole a školskom zariadení. Taktiež pozná a ovláda základné techniky eliminácie stresu a záťažových situácii tak, aby sa neznižovala kvalita jeho práce v súvislosti so zavádzaním zmien. </w:t>
      </w:r>
    </w:p>
    <w:p w:rsidR="00B252C2" w:rsidRDefault="00B252C2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E3" w:rsidRDefault="00BA78E3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C2" w:rsidRDefault="00B252C2" w:rsidP="00B252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F4232">
        <w:rPr>
          <w:rFonts w:ascii="Times New Roman" w:hAnsi="Times New Roman" w:cs="Times New Roman"/>
          <w:b/>
          <w:i/>
          <w:sz w:val="24"/>
          <w:szCs w:val="24"/>
        </w:rPr>
        <w:t>Opatrenia na zabezpečenie kvality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252C2" w:rsidRDefault="00B252C2" w:rsidP="00B252C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F6">
        <w:rPr>
          <w:rFonts w:ascii="Times New Roman" w:hAnsi="Times New Roman" w:cs="Times New Roman"/>
          <w:sz w:val="24"/>
          <w:szCs w:val="24"/>
        </w:rPr>
        <w:t>Pedagogický a odborný zamestnanec je na vzdelávanie zaradený na zák</w:t>
      </w:r>
      <w:r>
        <w:rPr>
          <w:rFonts w:ascii="Times New Roman" w:hAnsi="Times New Roman" w:cs="Times New Roman"/>
          <w:sz w:val="24"/>
          <w:szCs w:val="24"/>
        </w:rPr>
        <w:t>lade vzdelávacej potreby školy alebo školského zariadenia:</w:t>
      </w:r>
    </w:p>
    <w:p w:rsidR="00B252C2" w:rsidRDefault="00B252C2" w:rsidP="00B252C2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začínajúci PZ a OZ, </w:t>
      </w:r>
    </w:p>
    <w:p w:rsidR="00B252C2" w:rsidRDefault="00B252C2" w:rsidP="00B252C2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samostatný PZ a OZ,</w:t>
      </w:r>
    </w:p>
    <w:p w:rsidR="00B252C2" w:rsidRPr="00EE01F6" w:rsidRDefault="00B252C2" w:rsidP="00B252C2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a OZ s prvou atestáciou,</w:t>
      </w:r>
    </w:p>
    <w:p w:rsidR="00B252C2" w:rsidRPr="00EE01F6" w:rsidRDefault="00B252C2" w:rsidP="00B252C2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a OZ s druhou atestáciou.</w:t>
      </w:r>
    </w:p>
    <w:p w:rsidR="00B252C2" w:rsidRPr="00EE01F6" w:rsidRDefault="00B252C2" w:rsidP="00B252C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F6">
        <w:rPr>
          <w:rFonts w:ascii="Times New Roman" w:hAnsi="Times New Roman" w:cs="Times New Roman"/>
          <w:sz w:val="24"/>
          <w:szCs w:val="24"/>
        </w:rPr>
        <w:t>Personálne zabezpečenie vz</w:t>
      </w:r>
      <w:r>
        <w:rPr>
          <w:rFonts w:ascii="Times New Roman" w:hAnsi="Times New Roman" w:cs="Times New Roman"/>
          <w:sz w:val="24"/>
          <w:szCs w:val="24"/>
        </w:rPr>
        <w:t xml:space="preserve">delávania je v súčinnosti 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</w:t>
      </w:r>
      <w:r w:rsidRPr="00EE01F6">
        <w:rPr>
          <w:rFonts w:ascii="Times New Roman" w:hAnsi="Times New Roman" w:cs="Times New Roman"/>
          <w:sz w:val="24"/>
          <w:szCs w:val="24"/>
        </w:rPr>
        <w:t>chool</w:t>
      </w:r>
      <w:proofErr w:type="spellEnd"/>
      <w:r w:rsidRPr="00EE01F6">
        <w:rPr>
          <w:rFonts w:ascii="Times New Roman" w:hAnsi="Times New Roman" w:cs="Times New Roman"/>
          <w:sz w:val="24"/>
          <w:szCs w:val="24"/>
        </w:rPr>
        <w:t xml:space="preserve">, s.r.o. </w:t>
      </w:r>
    </w:p>
    <w:p w:rsidR="00B252C2" w:rsidRPr="00EE01F6" w:rsidRDefault="00B252C2" w:rsidP="00B252C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F6">
        <w:rPr>
          <w:rFonts w:ascii="Times New Roman" w:hAnsi="Times New Roman" w:cs="Times New Roman"/>
          <w:sz w:val="24"/>
          <w:szCs w:val="24"/>
        </w:rPr>
        <w:t xml:space="preserve">Vzdelávanie je poskytované </w:t>
      </w:r>
      <w:r>
        <w:rPr>
          <w:rFonts w:ascii="Times New Roman" w:hAnsi="Times New Roman" w:cs="Times New Roman"/>
          <w:sz w:val="24"/>
          <w:szCs w:val="24"/>
        </w:rPr>
        <w:t xml:space="preserve">dištančne vo forme </w:t>
      </w:r>
      <w:r w:rsidRPr="00EE01F6">
        <w:rPr>
          <w:rFonts w:ascii="Times New Roman" w:hAnsi="Times New Roman" w:cs="Times New Roman"/>
          <w:sz w:val="24"/>
          <w:szCs w:val="24"/>
        </w:rPr>
        <w:t xml:space="preserve">komplexného online programu - online program poskytuje vypracované jednotlivé témy vo forme výkladových videí, </w:t>
      </w:r>
      <w:r>
        <w:rPr>
          <w:rFonts w:ascii="Times New Roman" w:hAnsi="Times New Roman" w:cs="Times New Roman"/>
          <w:sz w:val="24"/>
          <w:szCs w:val="24"/>
        </w:rPr>
        <w:t xml:space="preserve">inštruktážnych videí, </w:t>
      </w:r>
      <w:r w:rsidRPr="00EE01F6">
        <w:rPr>
          <w:rFonts w:ascii="Times New Roman" w:hAnsi="Times New Roman" w:cs="Times New Roman"/>
          <w:sz w:val="24"/>
          <w:szCs w:val="24"/>
        </w:rPr>
        <w:t>učebných textov, pracovných listov, cvičení, cvičných te</w:t>
      </w:r>
      <w:r>
        <w:rPr>
          <w:rFonts w:ascii="Times New Roman" w:hAnsi="Times New Roman" w:cs="Times New Roman"/>
          <w:sz w:val="24"/>
          <w:szCs w:val="24"/>
        </w:rPr>
        <w:t>stov a </w:t>
      </w:r>
      <w:r w:rsidRPr="00EE01F6">
        <w:rPr>
          <w:rFonts w:ascii="Times New Roman" w:hAnsi="Times New Roman" w:cs="Times New Roman"/>
          <w:sz w:val="24"/>
          <w:szCs w:val="24"/>
        </w:rPr>
        <w:t xml:space="preserve">odporúčanej literatúry. </w:t>
      </w:r>
    </w:p>
    <w:p w:rsidR="00B252C2" w:rsidRPr="00EE01F6" w:rsidRDefault="00B252C2" w:rsidP="00B252C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1F6">
        <w:rPr>
          <w:rFonts w:ascii="Times New Roman" w:hAnsi="Times New Roman" w:cs="Times New Roman"/>
          <w:sz w:val="24"/>
          <w:szCs w:val="24"/>
        </w:rPr>
        <w:t>U účastníkov je potreba pripojenia na internet a zariadenie prehrávajúce videá (</w:t>
      </w:r>
      <w:proofErr w:type="spellStart"/>
      <w:r w:rsidRPr="00EE01F6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EE01F6">
        <w:rPr>
          <w:rFonts w:ascii="Times New Roman" w:hAnsi="Times New Roman" w:cs="Times New Roman"/>
          <w:sz w:val="24"/>
          <w:szCs w:val="24"/>
        </w:rPr>
        <w:t xml:space="preserve"> telefón, note </w:t>
      </w:r>
      <w:proofErr w:type="spellStart"/>
      <w:r w:rsidRPr="00EE01F6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EE01F6">
        <w:rPr>
          <w:rFonts w:ascii="Times New Roman" w:hAnsi="Times New Roman" w:cs="Times New Roman"/>
          <w:sz w:val="24"/>
          <w:szCs w:val="24"/>
        </w:rPr>
        <w:t>, PC, tablet).</w:t>
      </w:r>
    </w:p>
    <w:p w:rsidR="00B252C2" w:rsidRDefault="00B252C2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E3" w:rsidRDefault="00BA78E3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E3" w:rsidRDefault="00BA78E3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E3" w:rsidRDefault="00BA78E3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E3" w:rsidRDefault="00BA78E3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C2" w:rsidRPr="00EE01F6" w:rsidRDefault="00B252C2" w:rsidP="00B252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01F6">
        <w:rPr>
          <w:rFonts w:ascii="Times New Roman" w:hAnsi="Times New Roman" w:cs="Times New Roman"/>
          <w:b/>
          <w:i/>
          <w:sz w:val="24"/>
          <w:szCs w:val="24"/>
        </w:rPr>
        <w:lastRenderedPageBreak/>
        <w:t>Podmienky ukončenia:</w:t>
      </w:r>
    </w:p>
    <w:p w:rsidR="00B252C2" w:rsidRDefault="00B252C2" w:rsidP="00B252C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D2">
        <w:rPr>
          <w:rFonts w:ascii="Times New Roman" w:hAnsi="Times New Roman" w:cs="Times New Roman"/>
          <w:sz w:val="24"/>
          <w:szCs w:val="24"/>
        </w:rPr>
        <w:t xml:space="preserve">Vzdelávanie sa ukončuje v horizonte cca 1 mesiac od začiatku jeho realizácie (lehota sa môže </w:t>
      </w:r>
      <w:r>
        <w:rPr>
          <w:rFonts w:ascii="Times New Roman" w:hAnsi="Times New Roman" w:cs="Times New Roman"/>
          <w:sz w:val="24"/>
          <w:szCs w:val="24"/>
        </w:rPr>
        <w:t xml:space="preserve">podľa potreby </w:t>
      </w:r>
      <w:r w:rsidRPr="005D3BD2">
        <w:rPr>
          <w:rFonts w:ascii="Times New Roman" w:hAnsi="Times New Roman" w:cs="Times New Roman"/>
          <w:sz w:val="24"/>
          <w:szCs w:val="24"/>
        </w:rPr>
        <w:t xml:space="preserve">predĺžiť). </w:t>
      </w:r>
    </w:p>
    <w:p w:rsidR="00B252C2" w:rsidRPr="005D3BD2" w:rsidRDefault="00B252C2" w:rsidP="00B252C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Účastník absolvuje dištančné vzdelávanie. </w:t>
      </w:r>
    </w:p>
    <w:p w:rsidR="00B252C2" w:rsidRPr="005D3BD2" w:rsidRDefault="00B252C2" w:rsidP="00B252C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D2">
        <w:rPr>
          <w:rFonts w:ascii="Times New Roman" w:hAnsi="Times New Roman" w:cs="Times New Roman"/>
          <w:sz w:val="24"/>
          <w:szCs w:val="24"/>
        </w:rPr>
        <w:t>Vzdelávanie sa ukončí testom</w:t>
      </w:r>
      <w:r>
        <w:rPr>
          <w:rFonts w:ascii="Times New Roman" w:hAnsi="Times New Roman" w:cs="Times New Roman"/>
          <w:sz w:val="24"/>
          <w:szCs w:val="24"/>
        </w:rPr>
        <w:t xml:space="preserve"> z obsahu vzdelávania</w:t>
      </w:r>
      <w:r w:rsidRPr="005D3B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52C2" w:rsidRPr="005D3BD2" w:rsidRDefault="00B252C2" w:rsidP="00B252C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D2">
        <w:rPr>
          <w:rFonts w:ascii="Times New Roman" w:hAnsi="Times New Roman" w:cs="Times New Roman"/>
          <w:sz w:val="24"/>
          <w:szCs w:val="24"/>
        </w:rPr>
        <w:t xml:space="preserve">Test vyhodnotí riaditeľ školy/školského zariadenia alebo garant vzdelávania. </w:t>
      </w:r>
    </w:p>
    <w:p w:rsidR="00B252C2" w:rsidRPr="005D3BD2" w:rsidRDefault="00B252C2" w:rsidP="00B252C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D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vypracovanie záverečného testu je určených</w:t>
      </w:r>
      <w:r w:rsidRPr="005D3BD2">
        <w:rPr>
          <w:rFonts w:ascii="Times New Roman" w:hAnsi="Times New Roman" w:cs="Times New Roman"/>
          <w:sz w:val="24"/>
          <w:szCs w:val="24"/>
        </w:rPr>
        <w:t xml:space="preserve"> 20 min. </w:t>
      </w:r>
    </w:p>
    <w:p w:rsidR="00B252C2" w:rsidRPr="005D3BD2" w:rsidRDefault="00B252C2" w:rsidP="00B252C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o</w:t>
      </w:r>
      <w:r w:rsidRPr="005D3BD2">
        <w:rPr>
          <w:rFonts w:ascii="Times New Roman" w:hAnsi="Times New Roman" w:cs="Times New Roman"/>
          <w:sz w:val="24"/>
          <w:szCs w:val="24"/>
        </w:rPr>
        <w:t>bsahuje 10 otázok (vždy je správna len jedna odpoveď).</w:t>
      </w:r>
    </w:p>
    <w:p w:rsidR="00B252C2" w:rsidRPr="005D3BD2" w:rsidRDefault="00B252C2" w:rsidP="00B252C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BD2">
        <w:rPr>
          <w:rFonts w:ascii="Times New Roman" w:hAnsi="Times New Roman" w:cs="Times New Roman"/>
          <w:sz w:val="24"/>
          <w:szCs w:val="24"/>
        </w:rPr>
        <w:t xml:space="preserve">Hodnotenie testu: </w:t>
      </w:r>
      <w:r w:rsidRPr="005D3BD2">
        <w:rPr>
          <w:rFonts w:ascii="Times New Roman" w:hAnsi="Times New Roman" w:cs="Times New Roman"/>
          <w:sz w:val="24"/>
          <w:szCs w:val="24"/>
        </w:rPr>
        <w:tab/>
        <w:t>0 - 6 správnych odpovedí - nevyhovel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3BD2">
        <w:rPr>
          <w:rFonts w:ascii="Times New Roman" w:hAnsi="Times New Roman" w:cs="Times New Roman"/>
          <w:sz w:val="24"/>
          <w:szCs w:val="24"/>
        </w:rPr>
        <w:t xml:space="preserve">7 - 10 správnych odpovedí - </w:t>
      </w:r>
      <w:r w:rsidRPr="005D3BD2">
        <w:rPr>
          <w:rFonts w:ascii="Times New Roman" w:hAnsi="Times New Roman" w:cs="Times New Roman"/>
          <w:b/>
          <w:sz w:val="24"/>
          <w:szCs w:val="24"/>
        </w:rPr>
        <w:t>vyhovel</w:t>
      </w:r>
    </w:p>
    <w:p w:rsidR="00B252C2" w:rsidRDefault="00B252C2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C2" w:rsidRDefault="00B252C2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C2" w:rsidRPr="00A311FE" w:rsidRDefault="00594BD4" w:rsidP="00B2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Poskytovateľ</w:t>
      </w:r>
      <w:r w:rsidR="00B252C2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Mgr. Irena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Sojová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riaditeľka školy                     3. februára 2023 v Hatalove</w:t>
      </w:r>
    </w:p>
    <w:p w:rsidR="00B252C2" w:rsidRPr="00B252C2" w:rsidRDefault="00B252C2" w:rsidP="0031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52C2" w:rsidRPr="00B252C2" w:rsidSect="002666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F9" w:rsidRDefault="002620F9" w:rsidP="00BA78E3">
      <w:pPr>
        <w:spacing w:after="0" w:line="240" w:lineRule="auto"/>
      </w:pPr>
      <w:r>
        <w:separator/>
      </w:r>
    </w:p>
  </w:endnote>
  <w:endnote w:type="continuationSeparator" w:id="0">
    <w:p w:rsidR="002620F9" w:rsidRDefault="002620F9" w:rsidP="00BA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7268144"/>
      <w:docPartObj>
        <w:docPartGallery w:val="Page Numbers (Bottom of Page)"/>
        <w:docPartUnique/>
      </w:docPartObj>
    </w:sdtPr>
    <w:sdtContent>
      <w:p w:rsidR="00BA78E3" w:rsidRDefault="006659B3">
        <w:pPr>
          <w:pStyle w:val="Pta"/>
          <w:jc w:val="center"/>
        </w:pPr>
        <w:r>
          <w:fldChar w:fldCharType="begin"/>
        </w:r>
        <w:r w:rsidR="00BA78E3">
          <w:instrText>PAGE   \* MERGEFORMAT</w:instrText>
        </w:r>
        <w:r>
          <w:fldChar w:fldCharType="separate"/>
        </w:r>
        <w:r w:rsidR="00353E11">
          <w:rPr>
            <w:noProof/>
          </w:rPr>
          <w:t>1</w:t>
        </w:r>
        <w:r>
          <w:fldChar w:fldCharType="end"/>
        </w:r>
      </w:p>
    </w:sdtContent>
  </w:sdt>
  <w:p w:rsidR="00BA78E3" w:rsidRDefault="00BA78E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F9" w:rsidRDefault="002620F9" w:rsidP="00BA78E3">
      <w:pPr>
        <w:spacing w:after="0" w:line="240" w:lineRule="auto"/>
      </w:pPr>
      <w:r>
        <w:separator/>
      </w:r>
    </w:p>
  </w:footnote>
  <w:footnote w:type="continuationSeparator" w:id="0">
    <w:p w:rsidR="002620F9" w:rsidRDefault="002620F9" w:rsidP="00BA7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7655D"/>
    <w:multiLevelType w:val="hybridMultilevel"/>
    <w:tmpl w:val="D2905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75EE9"/>
    <w:multiLevelType w:val="hybridMultilevel"/>
    <w:tmpl w:val="A9081C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467EA"/>
    <w:multiLevelType w:val="hybridMultilevel"/>
    <w:tmpl w:val="759C4B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324"/>
    <w:rsid w:val="00115743"/>
    <w:rsid w:val="00155B77"/>
    <w:rsid w:val="001C5A47"/>
    <w:rsid w:val="001D11DE"/>
    <w:rsid w:val="002620F9"/>
    <w:rsid w:val="002666AF"/>
    <w:rsid w:val="00277E5C"/>
    <w:rsid w:val="00312C66"/>
    <w:rsid w:val="00353E11"/>
    <w:rsid w:val="00420E6C"/>
    <w:rsid w:val="004A757C"/>
    <w:rsid w:val="00594BD4"/>
    <w:rsid w:val="006410A8"/>
    <w:rsid w:val="006659B3"/>
    <w:rsid w:val="006D0364"/>
    <w:rsid w:val="00811324"/>
    <w:rsid w:val="00AA1BED"/>
    <w:rsid w:val="00B252C2"/>
    <w:rsid w:val="00B714EA"/>
    <w:rsid w:val="00B84B3C"/>
    <w:rsid w:val="00BA78E3"/>
    <w:rsid w:val="00C365D9"/>
    <w:rsid w:val="00E24F57"/>
    <w:rsid w:val="00F3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6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2C66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252C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A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78E3"/>
  </w:style>
  <w:style w:type="paragraph" w:styleId="Pta">
    <w:name w:val="footer"/>
    <w:basedOn w:val="Normlny"/>
    <w:link w:val="PtaChar"/>
    <w:uiPriority w:val="99"/>
    <w:unhideWhenUsed/>
    <w:rsid w:val="00BA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7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Admin</cp:lastModifiedBy>
  <cp:revision>11</cp:revision>
  <dcterms:created xsi:type="dcterms:W3CDTF">2022-08-31T18:56:00Z</dcterms:created>
  <dcterms:modified xsi:type="dcterms:W3CDTF">2023-04-25T07:39:00Z</dcterms:modified>
</cp:coreProperties>
</file>