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FCD" w:rsidRDefault="006A3A08">
      <w:pPr>
        <w:tabs>
          <w:tab w:val="left" w:pos="210"/>
          <w:tab w:val="left" w:pos="256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Dohoda riešení 2% z dane pre rok 2024</w:t>
      </w:r>
    </w:p>
    <w:p w:rsidR="00907FCD" w:rsidRDefault="006A3A08">
      <w:pPr>
        <w:tabs>
          <w:tab w:val="left" w:pos="210"/>
          <w:tab w:val="left" w:pos="2565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uzatvorená na základe § 51 zákona č. 40/1964 Zb. Občiansky zákonník medzi </w:t>
      </w:r>
    </w:p>
    <w:p w:rsidR="00907FCD" w:rsidRDefault="00907FCD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Občianske združenie Borská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sídlom: Borská 693/4, 841 04 Bratislava-Karlova Ves, Slovenská republika, IČO: 42259410, Registrový úrad: MV SR, Registračné číslo: VVS/1-900/90-38490, IBAN: SK75 8330 0000 0028 0148 0381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(ďalej len “Škôlkové OZ”)</w:t>
      </w:r>
    </w:p>
    <w:p w:rsidR="00907FCD" w:rsidRDefault="00907FCD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07FCD" w:rsidRDefault="00907FCD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tabs>
          <w:tab w:val="left" w:pos="210"/>
          <w:tab w:val="left" w:pos="256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Občianske združenie Zelená iniciatíva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sídlom: Trenčianska 696/37, 821 09 Bratislava-Ružinov, Slovenská republika, IČO: 51230780, Registrový úrad: MV SR, Registračné číslo: VVS/1-900/90-52415, IBAN: SK90 1100 0000 0029 4716 2300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(ďalej len “Núdzové OZ”)</w:t>
      </w:r>
    </w:p>
    <w:p w:rsidR="00907FCD" w:rsidRDefault="00907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Škôlkové OZ a Núdzové OZ ďalej spolu len “Zmluvné strany”</w:t>
      </w:r>
    </w:p>
    <w:p w:rsidR="00907FCD" w:rsidRDefault="00907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nižšie uvedené skutočnosti nemôže Škôlkové OZ v roku 2024 čerpať 2 % (resp. 3 %) z dane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ďalej len “2 % z dane”</w:t>
      </w:r>
      <w:r>
        <w:rPr>
          <w:rFonts w:ascii="Times New Roman" w:eastAsia="Times New Roman" w:hAnsi="Times New Roman" w:cs="Times New Roman"/>
          <w:sz w:val="24"/>
          <w:szCs w:val="24"/>
        </w:rPr>
        <w:t>), preto sa Zmluvné strany dohodli na tomto náhradnom riešení.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Čerpanie 2 % z dane upravuje § 50 zákona č. 595/2003 Z.z. o daniach z príjmov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(ďalej len “ZoDP”)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prijímanie 2 % z dane zákon vyžaduje, aby sa prijímateľ každoročne registroval do centrálneho registra prijímateľov vedenom Notárskou komorou Slovenskej republiky (§ 50 ods. 6 písm. c) v spojení s § 50 ods. 7 ZoDP).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novembri 2023 Škôlkové OZ požiadalo notára o osvedčenie podmienok pre prijímanie 2 % z dane, avšak notár nemohol také osvedčenie vydať, nakoľko zistil porušenie podmienok stanovených pre prijímateľo 2 % z dane.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Podľa zákona, ak o. z. prijme z 2 % z dane viac ako 3.320 eur, je povinné do 16 mesiacov odo dňa zverejnenia ročného prehľadu prijímateľov zverejniť špecifikáciu použitia prijatého podielu v Obchodnom vestníku (§ 50 ods. 13 ZoDP).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Ročný prehľad prijímateľov sa zverejňuje za predchádzajúci rok zverejňuje finančné riaditeľstvo vždy do 31. januára bežného roka (§ 50 ods. 12 ZoDP).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Škôlkové OZ v roku 2020 prijalo z 2 % z dane 5322,23 EUR. V januári roku 2021 finančné riaditeľstvo zverejnilo zoznam. Do 31.05.2023 preto malo Škôlkové OZ zverejniť spôsob použitia týchto 2 % z dane.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Prirodzenou obmenou členov v Škôlkovom OZ bola narušená personálna kontinuita, preto Škôlkové OZ túto povinnosť nesplnilo.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Dôsledkom je, že Škôlkové OZ nie je pre rok 2024 registrované pre prijímanie 2 % z dane.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Keďže je v záujme Škôlkového OZ, resp. jeho členov, resp. “škôlko-povinných” detí jeho členov, aby Škôlkové OZ využilo aj tento zdroj financií (2 % z dane) v prospech škôlky, udialo sa nasledovné: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 Škôlkového OZ Branislav Welter (otec Katky navštevujúcu Lienky) zabezpečil od svojej tety Svetlany Bartoňovej Núdzové OZ, registroval ho ako prijímateľa 2 % z daní pre rok 2024 a  keď sa dohodli, že v ňom urobia nasledovné zmeny;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jediným členom Núdzového OZ bude Škôlkové OZ;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jediným predsedom Núdzového OZ bude predsedkyňa Škôlkového OZ;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zriadi sa nový účet Núdzového OZ v Tatra banke (viď. IBAN v záhlaví), ktorý bude pod kontrolou predsedkyne Škôlkového OZ;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zmenia sa adekvátne stanovy, aby zodpovedali použitiu Núdzového OZ;</w:t>
      </w:r>
    </w:p>
    <w:p w:rsidR="00907FCD" w:rsidRDefault="006A3A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nebude sa meniť názov a sídlo Núdzového OZ, nakoľko by to mohlo byť prekážkou v čerpaní 2 % z daní pre rozpory v registri prijímateľov a evidenciou Ministerstva vnútra SR.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Núdzové OZ sa touto zmluvou zaväzuje zdržať sa akejkoľvek vlastnej aktivity v roku 2024; najmä sa zaväzuje predchádzať situáciám, ktoré by mohli odčerpať prostriedky prijaté z 2 % z daní.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Núdzové OZ sa zaväzuje bezodkladne po prijatí poslať všetky prijaté prostriedky z 2 % z daní na bankový účet Škôlkového OZ </w:t>
      </w:r>
      <w:r>
        <w:rPr>
          <w:rFonts w:ascii="Times New Roman" w:eastAsia="Times New Roman" w:hAnsi="Times New Roman" w:cs="Times New Roman"/>
          <w:sz w:val="24"/>
          <w:szCs w:val="24"/>
        </w:rPr>
        <w:t>uvedený v záhlaví tejto zmluvy; krátené len o poplatok za vedenie bankového účtu.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Škôlkové OZ sa v súlade s ust. § 50 ods. 10 ZoDP zaväzuje, že 2 % z dane poukázané Núdzovým OZ použije len na účely vymedzené v § 50 ods. 5 ZoDP a je povinné preukázať Núdzovému OZ použitie podielu zaplatenej dane dokladmi, aby Núdzové OZ mohlo preukázať účel použitia dane v prípade kontroly.</w:t>
      </w:r>
    </w:p>
    <w:p w:rsidR="00907FCD" w:rsidRDefault="006A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Zmluvné strany súhlasia so zverejnením tejto dohody (s anonymizovanými podpismi) primeraným spôsobom tak, aby sa o nej mohli dozvedieť členovia Škôlkového OZ; najmä jej zverejnením v šatniach MŠ Borská, na webstránkach MŠ Borská, cez Edupage a pod.</w:t>
      </w:r>
    </w:p>
    <w:p w:rsidR="00907FCD" w:rsidRDefault="00907F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CD" w:rsidRDefault="006A3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Bratislave, dňa 18.03.2024</w:t>
      </w:r>
    </w:p>
    <w:tbl>
      <w:tblPr>
        <w:tblStyle w:val="a"/>
        <w:tblW w:w="936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07FC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6A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07FCD" w:rsidRDefault="006A3A08">
            <w:pPr>
              <w:tabs>
                <w:tab w:val="left" w:pos="210"/>
                <w:tab w:val="left" w:pos="256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Škôlkové OZ</w:t>
            </w:r>
          </w:p>
          <w:p w:rsidR="00907FCD" w:rsidRDefault="006A3A08">
            <w:pPr>
              <w:tabs>
                <w:tab w:val="left" w:pos="210"/>
                <w:tab w:val="left" w:pos="25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zast. Zuzana Olgyayová, predseda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90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FCD" w:rsidRDefault="006A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907FCD" w:rsidRDefault="006A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Núdzové OZ</w:t>
            </w:r>
          </w:p>
          <w:p w:rsidR="00907FCD" w:rsidRDefault="006A3A08">
            <w:pPr>
              <w:tabs>
                <w:tab w:val="left" w:pos="210"/>
                <w:tab w:val="left" w:pos="25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zast. Zuzana Olgyayová, predseda</w:t>
            </w:r>
          </w:p>
        </w:tc>
      </w:tr>
    </w:tbl>
    <w:p w:rsidR="00907FCD" w:rsidRDefault="00907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907FC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A08" w:rsidRDefault="006A3A08">
      <w:pPr>
        <w:spacing w:line="240" w:lineRule="auto"/>
      </w:pPr>
      <w:r>
        <w:separator/>
      </w:r>
    </w:p>
  </w:endnote>
  <w:endnote w:type="continuationSeparator" w:id="0">
    <w:p w:rsidR="006A3A08" w:rsidRDefault="006A3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FCD" w:rsidRDefault="00907FCD">
    <w:pPr>
      <w:widowControl/>
      <w:spacing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A08" w:rsidRDefault="006A3A08">
      <w:pPr>
        <w:spacing w:line="240" w:lineRule="auto"/>
      </w:pPr>
      <w:r>
        <w:separator/>
      </w:r>
    </w:p>
  </w:footnote>
  <w:footnote w:type="continuationSeparator" w:id="0">
    <w:p w:rsidR="006A3A08" w:rsidRDefault="006A3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FCD" w:rsidRDefault="00907FC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1D5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03130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CD"/>
    <w:rsid w:val="006A3A08"/>
    <w:rsid w:val="009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52C851-6A97-BE47-85EC-B222C19B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Olgyayová</cp:lastModifiedBy>
  <cp:revision>2</cp:revision>
  <dcterms:created xsi:type="dcterms:W3CDTF">2024-03-18T15:29:00Z</dcterms:created>
  <dcterms:modified xsi:type="dcterms:W3CDTF">2024-03-18T15:29:00Z</dcterms:modified>
</cp:coreProperties>
</file>