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lineRule="auto" w:line="360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Zespół Placówek Oświatowych nr 3 w Działdowie</w:t>
      </w:r>
    </w:p>
    <w:p>
      <w:pPr>
        <w:pStyle w:val="Normal"/>
        <w:spacing w:lineRule="auto" w:line="360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</w:r>
    </w:p>
    <w:p>
      <w:pPr>
        <w:pStyle w:val="Normal"/>
        <w:jc w:val="both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Regulamin</w:t>
      </w:r>
    </w:p>
    <w:p>
      <w:pPr>
        <w:pStyle w:val="Normal"/>
        <w:spacing w:lineRule="auto" w:line="360"/>
        <w:rPr>
          <w:rFonts w:ascii="Arial Narrow" w:hAnsi="Arial Narrow"/>
          <w:b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 </w:t>
      </w:r>
      <w:r>
        <w:rPr>
          <w:rFonts w:ascii="Arial Narrow" w:hAnsi="Arial Narrow"/>
          <w:b/>
          <w:sz w:val="48"/>
          <w:szCs w:val="48"/>
        </w:rPr>
        <w:t>Zakładowego Funduszu Świadczeń Socjalnych</w:t>
      </w:r>
    </w:p>
    <w:p>
      <w:pPr>
        <w:pStyle w:val="Normal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</w:r>
    </w:p>
    <w:p>
      <w:pPr>
        <w:pStyle w:val="Normal"/>
        <w:jc w:val="both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</w:r>
    </w:p>
    <w:p>
      <w:pPr>
        <w:pStyle w:val="Normal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</w:r>
    </w:p>
    <w:p>
      <w:pPr>
        <w:pStyle w:val="Tretekstu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36"/>
          <w:szCs w:val="36"/>
        </w:rPr>
        <w:t>Obowiązuje od 1stycznia 2023</w:t>
      </w:r>
      <w:r>
        <w:rPr>
          <w:rFonts w:ascii="Arial Narrow" w:hAnsi="Arial Narrow"/>
          <w:sz w:val="44"/>
          <w:szCs w:val="44"/>
        </w:rPr>
        <w:t>r.</w:t>
      </w:r>
    </w:p>
    <w:p>
      <w:pPr>
        <w:pStyle w:val="Tretekstu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( ze zmianami  od 01.01.2024r.)</w:t>
      </w:r>
    </w:p>
    <w:p>
      <w:pPr>
        <w:pStyle w:val="Normal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agwek2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Przyjęty po uzgodnieniu  z przedstawicielami  związków  zawodowych :       </w:t>
      </w:r>
    </w:p>
    <w:p>
      <w:pPr>
        <w:pStyle w:val="Nagwek2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</w:r>
    </w:p>
    <w:p>
      <w:pPr>
        <w:pStyle w:val="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tabs>
          <w:tab w:val="clear" w:pos="708"/>
          <w:tab w:val="left" w:pos="5775" w:leader="none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ZNP:……………………………………….</w:t>
      </w:r>
    </w:p>
    <w:p>
      <w:pPr>
        <w:pStyle w:val="Normal"/>
        <w:tabs>
          <w:tab w:val="clear" w:pos="708"/>
          <w:tab w:val="left" w:pos="5775" w:leader="none"/>
        </w:tabs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5775" w:leader="none"/>
        </w:tabs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775" w:leader="none"/>
        </w:tabs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775" w:leader="none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NSZZ Solidarność:…………………………</w:t>
      </w:r>
    </w:p>
    <w:p>
      <w:pPr>
        <w:pStyle w:val="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Dyrektor Zespołu :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lear" w:pos="708"/>
          <w:tab w:val="left" w:pos="3690" w:leader="none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…………………………………</w:t>
      </w:r>
    </w:p>
    <w:p>
      <w:pPr>
        <w:pStyle w:val="Normal"/>
        <w:spacing w:lineRule="auto" w:line="36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/>
          <w:u w:val="single"/>
        </w:rPr>
        <w:t>Podstawa prawna</w:t>
      </w:r>
      <w:r>
        <w:rPr>
          <w:rFonts w:ascii="Arial Narrow" w:hAnsi="Arial Narrow"/>
          <w:u w:val="single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Ustawa z dnia 4 marca 1994 roku o Zakładowym Funduszu Świadczeń Socjalnych (Dz.U. z 2020r.</w:t>
        <w:br/>
        <w:t xml:space="preserve"> poz. 1070 ze zm.);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Ustawa z dnia 10 maja 2013 roku o zmianie ww. ustawy o opiece nad dziećmi w wieku do 3 lat </w:t>
        <w:br/>
        <w:t>oraz niektórych innych ustaw (Dz. U. 2013 poz. 747)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Ustawa z dnia 23 maja 1991 roku o związkach zawodowych  (Dz. U. z 1991 r. poz. 234)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Ustawa z dnia 26 stycznia 1982 roku – Karta Nauczyciela (Dz. U. z 2021, poz. 1762 ze zm.);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Ustawa z dnia 26 czerwca 1974 – Kodeks Pracy (Dz.U. Nr 21 z 1998r., poz.94 ze  zm.);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 WE (RODO)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Rozporządzenie Ministra Pracy i Polityki Społecznej z dnia 9 marca 2009 r. w sprawie sposobu ustalania przeciętnej liczby zatrudnionych w celu naliczenia odpisu na zakładowy fundusz świadczeń socjalnych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Powiązane inne  akty wykonawcze.</w:t>
      </w:r>
    </w:p>
    <w:p>
      <w:pPr>
        <w:pStyle w:val="Normal"/>
        <w:spacing w:lineRule="auto" w:line="36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I. Zasady ogólne:</w:t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§ 1</w:t>
      </w:r>
    </w:p>
    <w:p>
      <w:pPr>
        <w:pStyle w:val="BodyText2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 art.8 ust.2 ustawy z dnia 4 marca 1994 roku o Zakładowym Funduszu Świadczeń Socjalnych ustala się w uzgodnieniu z organizacjami związków zawodowych działającymi lub z reprezentacją pracowników zatrudnionych w Zespole Placówek Oświatowych nr 3 w Działdowie Regulamin  Zakładowego Funduszu Socjalnego w Zespole Placówek Oświatowych nr 3 w Działdowie.</w:t>
      </w:r>
    </w:p>
    <w:p>
      <w:pPr>
        <w:pStyle w:val="Nagwek2"/>
        <w:spacing w:lineRule="auto" w:line="360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Regulamin określa szczegółowe zasady gospodarowania środkami zakładowego funduszu świadczeń socjalnych i przeznaczenie tych środków na cele socjalne i pomoc mieszkaniową dla osób uprawnionych.</w:t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§ 2</w:t>
      </w:r>
    </w:p>
    <w:p>
      <w:pPr>
        <w:pStyle w:val="Normal"/>
        <w:numPr>
          <w:ilvl w:val="0"/>
          <w:numId w:val="22"/>
        </w:numPr>
        <w:spacing w:lineRule="auto" w:line="36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</w:rPr>
        <w:t xml:space="preserve">Wysokość usług i świadczeń socjalnych, finansowych z Funduszu jest uzależniona </w:t>
        <w:br/>
        <w:t>od sytuacji życiowej, rodzinnej i materialnej osoby uprawnionej, zgodnie z art. 8 ust.</w:t>
        <w:br/>
        <w:t xml:space="preserve">1  ustawy z dnia 4 marca 1994 roku o zakładowym funduszu świadczeń.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Fundusz jest funduszem spożycia zbiorowego i niekorzystanie z niego nie daje pracownikowi podstaw do żądania jakiegokolwiek ekwiwalentu.  </w:t>
      </w:r>
    </w:p>
    <w:p>
      <w:pPr>
        <w:pStyle w:val="Normal"/>
        <w:spacing w:lineRule="auto" w:line="360"/>
        <w:ind w:left="72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 w:before="0" w:after="0"/>
        <w:ind w:left="360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 w:before="0" w:after="0"/>
        <w:ind w:left="360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§ 3</w:t>
      </w:r>
    </w:p>
    <w:p>
      <w:pPr>
        <w:pStyle w:val="Normal"/>
        <w:numPr>
          <w:ilvl w:val="0"/>
          <w:numId w:val="23"/>
        </w:numPr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Celem tworzenia Funduszu</w:t>
      </w:r>
      <w:r>
        <w:rPr>
          <w:rFonts w:ascii="Arial Narrow" w:hAnsi="Arial Narrow"/>
        </w:rPr>
        <w:t xml:space="preserve"> jest zaspokojenie bytowych, socjalnych i kulturalnych potrzeb pracowników.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Realizacja powyższego zobowiązania zależy od możliwości finansowych oraz organizacyjnych pracodawcy. </w:t>
      </w:r>
    </w:p>
    <w:p>
      <w:pPr>
        <w:pStyle w:val="Normal"/>
        <w:spacing w:lineRule="auto" w:line="360"/>
        <w:ind w:left="72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agwek2"/>
        <w:spacing w:lineRule="auto" w:line="36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II. Zasady tworzenia i zwiększania Funduszu</w:t>
      </w:r>
    </w:p>
    <w:p>
      <w:pPr>
        <w:pStyle w:val="Normal"/>
        <w:spacing w:lineRule="auto" w:line="36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§ 4</w:t>
      </w:r>
    </w:p>
    <w:p>
      <w:pPr>
        <w:pStyle w:val="ListParagraph"/>
        <w:numPr>
          <w:ilvl w:val="1"/>
          <w:numId w:val="24"/>
        </w:numPr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Zakładowy Fundusz Świadczeń Socjalnych tworzy się w wysokości:</w:t>
      </w:r>
    </w:p>
    <w:p>
      <w:pPr>
        <w:pStyle w:val="Normal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dla nauczycieli</w:t>
      </w:r>
      <w:r>
        <w:rPr>
          <w:rFonts w:ascii="Arial Narrow" w:hAnsi="Arial Narrow"/>
        </w:rPr>
        <w:t xml:space="preserve"> dokonuje się rocznie odpisu na zakładowy fundusz socjalny w wysokości ustalonej jako iloczyn planowanej, przeciętnej w danym roku kalendarzowym, liczby nauczycieli zatrudnionych w pełnym i niepełnym wymiarze zajęć (po przeliczeniu na pełny wymiar zajęć) skorygowanej w końcu roku do faktycznej przeciętnej liczby zatrudnionych nauczycieli </w:t>
        <w:br/>
        <w:t xml:space="preserve">(po przeliczeniu na pełny wymiar zajęć) i 110% kwoty bazowej, obowiązującej w dniu </w:t>
      </w:r>
    </w:p>
    <w:p>
      <w:pPr>
        <w:pStyle w:val="Normal"/>
        <w:spacing w:lineRule="auto" w:line="360" w:before="0" w:after="0"/>
        <w:ind w:left="720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1. stycznia danego roku;</w:t>
      </w:r>
    </w:p>
    <w:p>
      <w:pPr>
        <w:pStyle w:val="Normal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dla nauczycieli będących emerytami i rencistami</w:t>
      </w:r>
      <w:r>
        <w:rPr>
          <w:rFonts w:ascii="Arial Narrow" w:hAnsi="Arial Narrow"/>
        </w:rPr>
        <w:t xml:space="preserve"> lub nauczycielami pobierającymi nauczycielskie świadczenie kompensacyjne – </w:t>
      </w:r>
      <w:r>
        <w:rPr>
          <w:rFonts w:ascii="Arial Narrow" w:hAnsi="Arial Narrow"/>
          <w:b/>
        </w:rPr>
        <w:t xml:space="preserve">5% </w:t>
      </w:r>
      <w:r>
        <w:rPr>
          <w:rFonts w:ascii="Arial Narrow" w:hAnsi="Arial Narrow"/>
        </w:rPr>
        <w:t xml:space="preserve">pobieranych przez nich emerytur i rent </w:t>
        <w:br/>
        <w:t>oraz nauczycielskich świadczeń kompensacyjnych;</w:t>
      </w:r>
    </w:p>
    <w:p>
      <w:pPr>
        <w:pStyle w:val="Normal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dla pracowników administracji i obsługi</w:t>
      </w:r>
      <w:r>
        <w:rPr>
          <w:rFonts w:ascii="Arial Narrow" w:hAnsi="Arial Narrow"/>
        </w:rPr>
        <w:t xml:space="preserve"> w wysokości odpisu podstawowego </w:t>
      </w:r>
      <w:r>
        <w:rPr>
          <w:rFonts w:ascii="Arial Narrow" w:hAnsi="Arial Narrow"/>
          <w:b/>
        </w:rPr>
        <w:t xml:space="preserve">na jednego zatrudnionego – 37,5% </w:t>
      </w:r>
      <w:r>
        <w:rPr>
          <w:rFonts w:ascii="Arial Narrow" w:hAnsi="Arial Narrow"/>
        </w:rPr>
        <w:t xml:space="preserve">przeciętnego wynagrodzenia miesięcznego w gospodarce narodowej </w:t>
        <w:br/>
        <w:t xml:space="preserve">w roku poprzednim lub w drugim półroczu roku poprzedniego, jeżeli przeciętne wynagrodzenie </w:t>
        <w:br/>
        <w:t>z tego okresu stanowiło kwotę wyższą;</w:t>
      </w:r>
    </w:p>
    <w:p>
      <w:pPr>
        <w:pStyle w:val="Normal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dla pracowników administracji i obsługi, będących emerytami i rencistami</w:t>
      </w:r>
      <w:r>
        <w:rPr>
          <w:rFonts w:ascii="Arial Narrow" w:hAnsi="Arial Narrow"/>
        </w:rPr>
        <w:t xml:space="preserve"> – dla których pracodawca dokonuje odpisu </w:t>
      </w:r>
      <w:r>
        <w:rPr>
          <w:rFonts w:ascii="Arial Narrow" w:hAnsi="Arial Narrow"/>
          <w:b/>
        </w:rPr>
        <w:t xml:space="preserve">poprzez zwiększenie Funduszu o 6,25 % </w:t>
      </w:r>
      <w:r>
        <w:rPr>
          <w:rFonts w:ascii="Arial Narrow" w:hAnsi="Arial Narrow"/>
        </w:rPr>
        <w:t>przeciętnego wynagrodzenia miesięcznego w gospodarce narodowej w roku poprzednim lub w drugim półroczu roku poprzedniego, jeżeli przeciętne wynagrodzenie z tego okresu stanowiło kwotę wyższą – na każdego emeryta i rencistę uprawnionego do tej opieki;</w:t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Odpisy, o których mowa wyżej, łącznie z naliczonymi odpisami podstawowymi na Zakładowy Fundusz Świadczeń Socjalnych na pozostałych pracowników oraz emerytów i rencistów – byłych pracowników, stanowią jeden Fundusz w placówce .</w:t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Świadczenia socjalne realizowane są w oparciu o roczny plan dochodów i wydatków  działalności </w:t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socjalnej opracowany przez Komisję socjalną i zatwierdzony przez kierownika jednostki.</w:t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3. Administratorem Zakładowego Funduszu Świadczeń Socjalnych jest dyrektor placówki</w:t>
      </w:r>
      <w:r>
        <w:rPr>
          <w:rFonts w:ascii="Arial Narrow" w:hAnsi="Arial Narrow"/>
          <w:b/>
        </w:rPr>
        <w:t>.</w:t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BodyText2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III. Warunki korzystania ze świadczeń oraz osoby uprawnione</w:t>
      </w:r>
    </w:p>
    <w:p>
      <w:pPr>
        <w:pStyle w:val="BodyText2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korzystania ze świadczeń</w:t>
      </w:r>
    </w:p>
    <w:p>
      <w:pPr>
        <w:pStyle w:val="BodyText2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5</w:t>
      </w:r>
    </w:p>
    <w:p>
      <w:pPr>
        <w:pStyle w:val="BodyText2"/>
        <w:ind w:left="142" w:hanging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 Podstawą przyznawania świadczeń socjalnych stanowi wskazana w oświadczeniu wysokość </w:t>
      </w:r>
    </w:p>
    <w:p>
      <w:pPr>
        <w:pStyle w:val="BodyText2"/>
        <w:ind w:left="142" w:hanging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</w:t>
      </w:r>
      <w:r>
        <w:rPr>
          <w:rFonts w:ascii="Arial Narrow" w:hAnsi="Arial Narrow"/>
          <w:bCs/>
          <w:sz w:val="24"/>
          <w:szCs w:val="24"/>
        </w:rPr>
        <w:t xml:space="preserve">dochodów brutto wszystkich członków rodziny wspólnie prowadzących  gospodarstwo domowe  </w:t>
      </w:r>
    </w:p>
    <w:p>
      <w:pPr>
        <w:pStyle w:val="BodyText2"/>
        <w:ind w:left="142" w:hanging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</w:t>
      </w:r>
      <w:r>
        <w:rPr>
          <w:rFonts w:ascii="Arial Narrow" w:hAnsi="Arial Narrow"/>
          <w:bCs/>
          <w:sz w:val="24"/>
          <w:szCs w:val="24"/>
        </w:rPr>
        <w:t>osoby uprawnionej w przeliczeniu na osobę, liczona za rok poprzedzający złożenie oświadczenia.</w:t>
      </w:r>
    </w:p>
    <w:p>
      <w:pPr>
        <w:pStyle w:val="BodyText2"/>
        <w:ind w:left="426" w:hanging="284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2. Termin składania oświadczenia upływa 31 marca danego roku.</w:t>
      </w:r>
    </w:p>
    <w:p>
      <w:pPr>
        <w:pStyle w:val="BodyText2"/>
        <w:ind w:left="426" w:hanging="284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</w:r>
    </w:p>
    <w:p>
      <w:pPr>
        <w:pStyle w:val="BodyText2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6</w:t>
      </w:r>
    </w:p>
    <w:p>
      <w:pPr>
        <w:pStyle w:val="BodyText2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Prawo do korzystania z Zakładowego Funduszu Świadczeń Socjalnych </w:t>
      </w:r>
      <w:r>
        <w:rPr>
          <w:rFonts w:ascii="Arial Narrow" w:hAnsi="Arial Narrow"/>
          <w:b/>
          <w:sz w:val="24"/>
          <w:szCs w:val="24"/>
          <w:u w:val="single"/>
        </w:rPr>
        <w:t>mają:</w:t>
      </w:r>
    </w:p>
    <w:p>
      <w:pPr>
        <w:pStyle w:val="BodyText2"/>
        <w:numPr>
          <w:ilvl w:val="0"/>
          <w:numId w:val="25"/>
        </w:numPr>
        <w:spacing w:before="0" w:after="0"/>
        <w:ind w:left="0" w:hanging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pracownicy zatrudnieni na czas nieokreślony i określony na podstawie umowy </w:t>
        <w:br/>
        <w:t xml:space="preserve">            o pracę, powołania, wyboru, mianowania  w pełnym i niepełnym wymiarze czasu pracy oraz </w:t>
      </w:r>
    </w:p>
    <w:p>
      <w:pPr>
        <w:pStyle w:val="BodyText2"/>
        <w:spacing w:before="0" w:after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</w:t>
      </w:r>
      <w:r>
        <w:rPr>
          <w:rFonts w:ascii="Arial Narrow" w:hAnsi="Arial Narrow"/>
          <w:bCs/>
          <w:sz w:val="24"/>
          <w:szCs w:val="24"/>
        </w:rPr>
        <w:t>członkowie ich rodzin;</w:t>
      </w:r>
    </w:p>
    <w:p>
      <w:pPr>
        <w:pStyle w:val="BodyText2"/>
        <w:numPr>
          <w:ilvl w:val="0"/>
          <w:numId w:val="7"/>
        </w:numPr>
        <w:spacing w:before="0" w:after="0"/>
        <w:ind w:left="0" w:hanging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pracownicy zatrudnieni w kilku zakładach pracy;</w:t>
      </w:r>
    </w:p>
    <w:p>
      <w:pPr>
        <w:pStyle w:val="BodyText2"/>
        <w:numPr>
          <w:ilvl w:val="0"/>
          <w:numId w:val="7"/>
        </w:numPr>
        <w:spacing w:before="0" w:after="0"/>
        <w:ind w:left="0" w:hanging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pracownicy przebywający na urlopach wychowawczych i zdrowotnych;</w:t>
      </w:r>
    </w:p>
    <w:p>
      <w:pPr>
        <w:pStyle w:val="BodyText2"/>
        <w:numPr>
          <w:ilvl w:val="0"/>
          <w:numId w:val="7"/>
        </w:numPr>
        <w:spacing w:before="0" w:after="0"/>
        <w:ind w:left="0" w:hanging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byli pracownicy zespołu – emeryci i renciści, w związku z istniejącym uprzednio stosunkiem </w:t>
      </w:r>
    </w:p>
    <w:p>
      <w:pPr>
        <w:pStyle w:val="BodyText2"/>
        <w:spacing w:before="0" w:after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</w:t>
      </w:r>
      <w:r>
        <w:rPr>
          <w:rFonts w:ascii="Arial Narrow" w:hAnsi="Arial Narrow"/>
          <w:bCs/>
          <w:sz w:val="24"/>
          <w:szCs w:val="24"/>
        </w:rPr>
        <w:t>pracy oraz członkowie ich rodzin</w:t>
      </w:r>
    </w:p>
    <w:p>
      <w:pPr>
        <w:pStyle w:val="BodyText2"/>
        <w:spacing w:before="0" w:after="0"/>
        <w:contextualSpacing/>
        <w:jc w:val="both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Członkami rodziny uprawnionymi do korzystania zfśs są:</w:t>
      </w:r>
    </w:p>
    <w:p>
      <w:pPr>
        <w:pStyle w:val="BodyText2"/>
        <w:numPr>
          <w:ilvl w:val="0"/>
          <w:numId w:val="8"/>
        </w:numPr>
        <w:spacing w:before="0" w:after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współmałżonek, </w:t>
      </w:r>
    </w:p>
    <w:p>
      <w:pPr>
        <w:pStyle w:val="BodyText2"/>
        <w:numPr>
          <w:ilvl w:val="0"/>
          <w:numId w:val="8"/>
        </w:numPr>
        <w:spacing w:before="0" w:after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pozostające na utrzymaniu i wychowaniu dzieci własne, przysposobione oraz przyjęte na wychowanie w ramach rodziny zastępczej, jak również dzieci współmałżonka w wieku do lat 18</w:t>
      </w:r>
    </w:p>
    <w:p>
      <w:pPr>
        <w:pStyle w:val="BodyText2"/>
        <w:spacing w:before="0" w:after="0"/>
        <w:ind w:left="720" w:hanging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lub</w:t>
      </w:r>
      <w:r>
        <w:rPr>
          <w:rFonts w:ascii="Arial Narrow" w:hAnsi="Arial Narrow"/>
          <w:sz w:val="24"/>
          <w:szCs w:val="24"/>
        </w:rPr>
        <w:t xml:space="preserve"> do czasu ukończenia nauki, nie dłużej jednak niż do ukończenia 25. roku życia, </w:t>
      </w:r>
      <w:r>
        <w:rPr>
          <w:rFonts w:ascii="Arial Narrow" w:hAnsi="Arial Narrow"/>
          <w:bCs/>
          <w:sz w:val="24"/>
          <w:szCs w:val="24"/>
        </w:rPr>
        <w:t>bez względu na pobieranie lub  niepobieranie zasiłku rodzinnego i są stanu wolnego oraz nie pracują;</w:t>
      </w:r>
    </w:p>
    <w:p>
      <w:pPr>
        <w:pStyle w:val="BodyText2"/>
        <w:spacing w:before="0" w:after="0"/>
        <w:ind w:left="720" w:hanging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pozostające na utrzymaniu danej osoby wnuki i rodzeństwo w wieku do lat 18  (jeżeli się uczą – do czasu ukończenia nauki, nie dłużej jednak niż do ukończenia 25. roku życia, </w:t>
      </w:r>
      <w:r>
        <w:rPr>
          <w:rFonts w:ascii="Arial Narrow" w:hAnsi="Arial Narrow"/>
          <w:bCs/>
          <w:sz w:val="24"/>
          <w:szCs w:val="24"/>
        </w:rPr>
        <w:t>bez względu na pobieranie lub  niepobieranie zasiłku rodzinnego i są stanu wolnego oraz nie pracują;</w:t>
      </w:r>
    </w:p>
    <w:p>
      <w:pPr>
        <w:pStyle w:val="BodyText2"/>
        <w:numPr>
          <w:ilvl w:val="0"/>
          <w:numId w:val="8"/>
        </w:numPr>
        <w:spacing w:before="0" w:after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pozostający na utrzymaniu pracownika rodzice w wieku powyżej 80 lat lub z orzeczoną niepełnosprawnością w stopniu umiarkowanym lub znacznym, jeżeli pozostają na utrzymaniu pracownika, </w:t>
      </w:r>
    </w:p>
    <w:p>
      <w:pPr>
        <w:pStyle w:val="BodyText2"/>
        <w:numPr>
          <w:ilvl w:val="0"/>
          <w:numId w:val="8"/>
        </w:numPr>
        <w:spacing w:before="0" w:after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pozostające na utrzymaniu pracownika (emeryta, rencisty) dzieci o orzeczonym znacznym stopniu niepełnosprawności.</w:t>
      </w:r>
    </w:p>
    <w:p>
      <w:pPr>
        <w:pStyle w:val="BodyText2"/>
        <w:numPr>
          <w:ilvl w:val="0"/>
          <w:numId w:val="7"/>
        </w:numPr>
        <w:spacing w:before="0" w:after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świadczenie socjalne </w:t>
      </w:r>
      <w:r>
        <w:rPr>
          <w:rFonts w:ascii="Arial Narrow" w:hAnsi="Arial Narrow"/>
          <w:bCs/>
          <w:sz w:val="24"/>
          <w:szCs w:val="24"/>
          <w:u w:val="single"/>
        </w:rPr>
        <w:t>nie należy</w:t>
      </w:r>
      <w:r>
        <w:rPr>
          <w:rFonts w:ascii="Arial Narrow" w:hAnsi="Arial Narrow"/>
          <w:bCs/>
          <w:sz w:val="24"/>
          <w:szCs w:val="24"/>
        </w:rPr>
        <w:t xml:space="preserve"> się emerytowi lub renciście, który zawiesił wypłatę emerytury </w:t>
        <w:br/>
        <w:t>lub renty i podjął zatrudnienie w innym zakładzie pracy, a następnie po rozwiązaniu tego stosunku pracy ponownie pobiera świadczenie emerytalne (uchwała Sądu Najwyższego z 15 listopada 1991r. sygn. akt I PZP 56/91);</w:t>
      </w:r>
    </w:p>
    <w:p>
      <w:pPr>
        <w:pStyle w:val="BodyText2"/>
        <w:numPr>
          <w:ilvl w:val="0"/>
          <w:numId w:val="7"/>
        </w:numPr>
        <w:spacing w:before="0" w:after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dzieci po zmarłym pracowniku, emerycie lub renciście wieku do 18 lat, a jeżeli się kształcą </w:t>
      </w:r>
    </w:p>
    <w:p>
      <w:pPr>
        <w:pStyle w:val="BodyText2"/>
        <w:spacing w:before="0" w:after="0"/>
        <w:ind w:left="720" w:hanging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 państwowych szkołach dziennych – do czasu ukończenia nauki, tj. 25 lat (według roku, a nie daty urodzenia) bez względu na pobieranie lub  niepobieranie zasiłku rodzinnego i są stanu wolnego oraz nie pracują;</w:t>
      </w:r>
    </w:p>
    <w:p>
      <w:pPr>
        <w:pStyle w:val="BodyText2"/>
        <w:numPr>
          <w:ilvl w:val="0"/>
          <w:numId w:val="7"/>
        </w:numPr>
        <w:spacing w:before="0" w:after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prawo do korzystania z pomocy mieszkaniowej mają czynni pracownicy, zatrudnieni na czas nieokreślony oraz emeryci i renciści.    </w:t>
      </w:r>
    </w:p>
    <w:p>
      <w:pPr>
        <w:pStyle w:val="Tretekstu"/>
        <w:spacing w:lineRule="auto" w:line="360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Tretekstu"/>
        <w:spacing w:lineRule="auto" w:line="360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>
        <w:rPr>
          <w:rFonts w:ascii="Arial Narrow" w:hAnsi="Arial Narrow"/>
          <w:b/>
          <w:sz w:val="24"/>
          <w:szCs w:val="24"/>
        </w:rPr>
        <w:t>IV. Przeznaczenie Funduszu oraz  cele i rodzaje organizowanej działalności socjalnej</w:t>
      </w:r>
    </w:p>
    <w:p>
      <w:pPr>
        <w:pStyle w:val="Tretekstu"/>
        <w:tabs>
          <w:tab w:val="clear" w:pos="708"/>
          <w:tab w:val="left" w:pos="3660" w:leader="none"/>
        </w:tabs>
        <w:spacing w:lineRule="auto" w:line="360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>
      <w:pPr>
        <w:pStyle w:val="Normal"/>
        <w:spacing w:lineRule="auto" w:line="36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§ 7</w:t>
      </w:r>
    </w:p>
    <w:p>
      <w:pPr>
        <w:pStyle w:val="Tretekstu"/>
        <w:numPr>
          <w:ilvl w:val="1"/>
          <w:numId w:val="4"/>
        </w:numPr>
        <w:spacing w:lineRule="auto" w:line="360"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Środki z  Zakładowego Funduszu Świadczeń Socjalnych mogą być przeznaczone na: </w:t>
      </w:r>
    </w:p>
    <w:p>
      <w:pPr>
        <w:pStyle w:val="Tretekstu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Dofinansowanie form wypoczynku,</w:t>
      </w:r>
    </w:p>
    <w:p>
      <w:pPr>
        <w:pStyle w:val="Tretekstu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Wykup lub dofinansowanie grupowego uczestnictwa w imprezach kulturalnych, sportowych, rekreacyjnych,</w:t>
      </w:r>
    </w:p>
    <w:p>
      <w:pPr>
        <w:pStyle w:val="Tretekstu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Udzielanie pomocy materialnej, w tym bezzwrotnej pomocy z przyczyn losowych.</w:t>
      </w:r>
    </w:p>
    <w:p>
      <w:pPr>
        <w:pStyle w:val="Tretekstu"/>
        <w:numPr>
          <w:ilvl w:val="0"/>
          <w:numId w:val="7"/>
        </w:numPr>
        <w:spacing w:lineRule="auto" w:line="360"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Zwrotną pomoc na cele mieszkaniowe   </w:t>
      </w:r>
    </w:p>
    <w:p>
      <w:pPr>
        <w:pStyle w:val="BodyText2"/>
        <w:spacing w:before="0" w:after="0"/>
        <w:ind w:left="720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Wcicietrecitekstu"/>
        <w:spacing w:before="0" w:after="0"/>
        <w:ind w:left="720" w:hanging="0"/>
        <w:contextualSpacing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>§ 8</w:t>
      </w:r>
    </w:p>
    <w:p>
      <w:pPr>
        <w:pStyle w:val="Wcicietrecitekstu"/>
        <w:numPr>
          <w:ilvl w:val="1"/>
          <w:numId w:val="26"/>
        </w:numPr>
        <w:spacing w:before="0" w:after="0"/>
        <w:contextualSpacing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Finansowanie form wypoczynku:</w:t>
      </w:r>
    </w:p>
    <w:p>
      <w:pPr>
        <w:pStyle w:val="Wcicietrecitekstu"/>
        <w:numPr>
          <w:ilvl w:val="0"/>
          <w:numId w:val="10"/>
        </w:numPr>
        <w:spacing w:before="0" w:after="0"/>
        <w:contextualSpacing/>
        <w:rPr>
          <w:rFonts w:ascii="Arial Narrow" w:hAnsi="Arial Narrow"/>
          <w:b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Nauczyciele</w:t>
      </w:r>
      <w:r>
        <w:rPr>
          <w:rFonts w:ascii="Arial Narrow" w:hAnsi="Arial Narrow"/>
          <w:bCs/>
          <w:color w:val="auto"/>
          <w:sz w:val="24"/>
          <w:szCs w:val="24"/>
        </w:rPr>
        <w:t xml:space="preserve"> otrzymują do końca sierpnia każdego roku </w:t>
      </w:r>
      <w:r>
        <w:rPr>
          <w:rFonts w:ascii="Arial Narrow" w:hAnsi="Arial Narrow"/>
          <w:bCs/>
          <w:i/>
          <w:color w:val="auto"/>
          <w:sz w:val="24"/>
          <w:szCs w:val="24"/>
        </w:rPr>
        <w:t>świadczenie urlopowe</w:t>
      </w:r>
      <w:r>
        <w:rPr>
          <w:rFonts w:ascii="Arial Narrow" w:hAnsi="Arial Narrow"/>
          <w:bCs/>
          <w:color w:val="auto"/>
          <w:sz w:val="24"/>
          <w:szCs w:val="24"/>
        </w:rPr>
        <w:t xml:space="preserve">, wypłacane na podstawie art.53 ust.1a Karty Nauczyciela  - proporcjonalnie do wymiaru czasu pracy i okresu zatrudnienia w danym roku szkolnym, </w:t>
      </w:r>
    </w:p>
    <w:p>
      <w:pPr>
        <w:pStyle w:val="BodyText2"/>
        <w:numPr>
          <w:ilvl w:val="0"/>
          <w:numId w:val="6"/>
        </w:numPr>
        <w:spacing w:beforeAutospacing="1" w:afterAutospacing="1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Pozostali uprawnieni:  </w:t>
      </w:r>
      <w:r>
        <w:rPr>
          <w:rFonts w:ascii="Arial Narrow" w:hAnsi="Arial Narrow"/>
          <w:bCs/>
          <w:sz w:val="24"/>
          <w:szCs w:val="24"/>
        </w:rPr>
        <w:t xml:space="preserve">otrzymują  </w:t>
      </w:r>
      <w:r>
        <w:rPr>
          <w:rFonts w:ascii="Arial Narrow" w:hAnsi="Arial Narrow"/>
          <w:bCs/>
          <w:i/>
          <w:sz w:val="24"/>
          <w:szCs w:val="24"/>
        </w:rPr>
        <w:t>dofinansowanie wypoczynku urlopowego</w:t>
      </w:r>
      <w:r>
        <w:rPr>
          <w:rFonts w:ascii="Arial Narrow" w:hAnsi="Arial Narrow"/>
          <w:bCs/>
          <w:sz w:val="24"/>
          <w:szCs w:val="24"/>
        </w:rPr>
        <w:t>, w wysokości podstawowego odpisu, zgodnie z art. 8 ust.1 ustawy  z dnia 4 marca 1994r. o zakładowym funduszu świadczeń socjalnych, jeśli:</w:t>
      </w:r>
    </w:p>
    <w:p>
      <w:pPr>
        <w:pStyle w:val="BodyText2"/>
        <w:spacing w:beforeAutospacing="1" w:afterAutospacing="1"/>
        <w:ind w:left="720" w:hanging="0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skorzystają z 14 dni ciągłego urlopu wypoczynkowego </w:t>
      </w:r>
      <w:r>
        <w:rPr>
          <w:rFonts w:ascii="Arial Narrow" w:hAnsi="Arial Narrow"/>
          <w:bCs/>
          <w:sz w:val="24"/>
          <w:szCs w:val="24"/>
        </w:rPr>
        <w:t xml:space="preserve"> (wliczając soboty i niedziele  oraz święta rozpoczynające i kończące urlop)</w:t>
      </w:r>
    </w:p>
    <w:p>
      <w:pPr>
        <w:pStyle w:val="BodyText2"/>
        <w:spacing w:beforeAutospacing="1" w:afterAutospacing="1"/>
        <w:ind w:left="720" w:hanging="0"/>
        <w:contextualSpacing/>
        <w:jc w:val="both"/>
        <w:rPr>
          <w:rFonts w:ascii="Arial Narrow" w:hAnsi="Arial Narrow"/>
          <w:bCs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złożą wniosek o dofinansowanie</w:t>
      </w:r>
    </w:p>
    <w:p>
      <w:pPr>
        <w:pStyle w:val="Wcicietrecitekstu"/>
        <w:spacing w:before="0" w:after="0"/>
        <w:ind w:left="0" w:hanging="0"/>
        <w:contextualSpacing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9</w:t>
      </w:r>
    </w:p>
    <w:p>
      <w:pPr>
        <w:pStyle w:val="Wcicietrecitekstu"/>
        <w:ind w:left="0" w:hanging="0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b/>
          <w:sz w:val="24"/>
          <w:szCs w:val="24"/>
        </w:rPr>
        <w:t xml:space="preserve"> Zasady uczestnictwa w imprezach kulturalnych - oświatowych oraz sportowo –   </w:t>
      </w:r>
    </w:p>
    <w:p>
      <w:pPr>
        <w:pStyle w:val="Wcicietrecitekstu"/>
        <w:ind w:left="0" w:hanging="0"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>rekreacyjnych i kryteria pomocy:</w:t>
      </w:r>
    </w:p>
    <w:p>
      <w:pPr>
        <w:pStyle w:val="Wcicietrecitekstu"/>
        <w:numPr>
          <w:ilvl w:val="0"/>
          <w:numId w:val="27"/>
        </w:numPr>
        <w:spacing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z Funduszu będą pokrywane koszty organizowanej działalności socjalnej</w:t>
      </w:r>
      <w:r>
        <w:rPr>
          <w:rFonts w:ascii="Arial Narrow" w:hAnsi="Arial Narrow"/>
          <w:sz w:val="24"/>
          <w:szCs w:val="24"/>
        </w:rPr>
        <w:t>: wykup lub dopłaty do biletów/wstęp na imprezy artystyczne, estradowe lub sportowe oraz dofinansowanie do wycieczek zorganizowanych grupowych- krajowych lub zagranicznych, inna działalność lub usługi rekreacyjne,</w:t>
      </w:r>
    </w:p>
    <w:p>
      <w:pPr>
        <w:pStyle w:val="Wcicietrecitekstu"/>
        <w:numPr>
          <w:ilvl w:val="0"/>
          <w:numId w:val="11"/>
        </w:numPr>
        <w:spacing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pierwszeństwo uczestnictwa mają pracownicy, emeryci, renciści. W przypadku wolnych miejsc członkowie ich rodzin - w pełnej odpłatności;</w:t>
      </w:r>
    </w:p>
    <w:p>
      <w:pPr>
        <w:pStyle w:val="Wcicietrecitekstu"/>
        <w:numPr>
          <w:ilvl w:val="0"/>
          <w:numId w:val="11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kwota dofinansowania będzie zależna od sytuacji materialnej pracownika lub emeryta/rencisty.  </w:t>
      </w:r>
    </w:p>
    <w:p>
      <w:pPr>
        <w:pStyle w:val="Wcicietrecitekstu"/>
        <w:ind w:left="0" w:hanging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  Pomoc materialna finansowana ze środków funduszu</w:t>
      </w:r>
      <w:r>
        <w:rPr>
          <w:rFonts w:ascii="Arial Narrow" w:hAnsi="Arial Narrow"/>
          <w:b/>
          <w:sz w:val="24"/>
          <w:szCs w:val="24"/>
        </w:rPr>
        <w:t>:</w:t>
      </w:r>
    </w:p>
    <w:p>
      <w:pPr>
        <w:pStyle w:val="Wcicietrecitekstu"/>
        <w:numPr>
          <w:ilvl w:val="0"/>
          <w:numId w:val="28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z Funduszu może być przyznana pracownikowi, emerytowi, </w:t>
      </w:r>
      <w:r>
        <w:rPr>
          <w:rFonts w:ascii="Arial Narrow" w:hAnsi="Arial Narrow"/>
          <w:color w:val="auto"/>
          <w:sz w:val="24"/>
          <w:szCs w:val="24"/>
        </w:rPr>
        <w:t xml:space="preserve">renciście </w:t>
      </w:r>
      <w:r>
        <w:rPr>
          <w:rFonts w:ascii="Arial Narrow" w:hAnsi="Arial Narrow"/>
          <w:b/>
          <w:color w:val="auto"/>
          <w:sz w:val="24"/>
          <w:szCs w:val="24"/>
        </w:rPr>
        <w:t xml:space="preserve">co najmniej raz w roku </w:t>
      </w:r>
      <w:r>
        <w:rPr>
          <w:rFonts w:ascii="Arial Narrow" w:hAnsi="Arial Narrow"/>
          <w:color w:val="auto"/>
          <w:sz w:val="24"/>
          <w:szCs w:val="24"/>
        </w:rPr>
        <w:t>pomoc finansowa w związku ze zwiększonymi wydatkami okresu zimowo - wiosennego, której wysokość jest uzależniona od sytuacji socjalnej pracownika:</w:t>
      </w:r>
    </w:p>
    <w:p>
      <w:pPr>
        <w:pStyle w:val="Wcicietrecitekstu"/>
        <w:numPr>
          <w:ilvl w:val="0"/>
          <w:numId w:val="29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100% kwoty</w:t>
      </w:r>
      <w:r>
        <w:rPr>
          <w:rFonts w:ascii="Arial Narrow" w:hAnsi="Arial Narrow"/>
          <w:color w:val="auto"/>
          <w:sz w:val="24"/>
          <w:szCs w:val="24"/>
        </w:rPr>
        <w:t xml:space="preserve">, jeżeli dochód na członka rodziny </w:t>
      </w:r>
      <w:r>
        <w:rPr>
          <w:rFonts w:ascii="Arial Narrow" w:hAnsi="Arial Narrow"/>
          <w:b/>
          <w:color w:val="auto"/>
          <w:sz w:val="24"/>
          <w:szCs w:val="24"/>
        </w:rPr>
        <w:t>nie przekroczy3.000,00 złotych</w:t>
      </w:r>
      <w:r>
        <w:rPr>
          <w:rFonts w:ascii="Arial Narrow" w:hAnsi="Arial Narrow"/>
          <w:color w:val="auto"/>
          <w:sz w:val="24"/>
          <w:szCs w:val="24"/>
        </w:rPr>
        <w:t>;</w:t>
      </w:r>
    </w:p>
    <w:p>
      <w:pPr>
        <w:pStyle w:val="Wcicietrecitekstu"/>
        <w:numPr>
          <w:ilvl w:val="0"/>
          <w:numId w:val="13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95% kwoty</w:t>
      </w:r>
      <w:r>
        <w:rPr>
          <w:rFonts w:ascii="Arial Narrow" w:hAnsi="Arial Narrow"/>
          <w:color w:val="auto"/>
          <w:sz w:val="24"/>
          <w:szCs w:val="24"/>
        </w:rPr>
        <w:t xml:space="preserve">, jeżeli  dochód na członka rodziny wynosi </w:t>
      </w:r>
      <w:r>
        <w:rPr>
          <w:rFonts w:ascii="Arial Narrow" w:hAnsi="Arial Narrow"/>
          <w:b/>
          <w:color w:val="auto"/>
          <w:sz w:val="24"/>
          <w:szCs w:val="24"/>
        </w:rPr>
        <w:t>od 3.001,00 do 3.500,00 złotych</w:t>
      </w:r>
      <w:r>
        <w:rPr>
          <w:rFonts w:ascii="Arial Narrow" w:hAnsi="Arial Narrow"/>
          <w:color w:val="auto"/>
          <w:sz w:val="24"/>
          <w:szCs w:val="24"/>
        </w:rPr>
        <w:t xml:space="preserve">;   </w:t>
      </w:r>
    </w:p>
    <w:p>
      <w:pPr>
        <w:pStyle w:val="Wcicietrecitekstu"/>
        <w:numPr>
          <w:ilvl w:val="0"/>
          <w:numId w:val="13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90%  kwoty</w:t>
      </w:r>
      <w:r>
        <w:rPr>
          <w:rFonts w:ascii="Arial Narrow" w:hAnsi="Arial Narrow"/>
          <w:color w:val="auto"/>
          <w:sz w:val="24"/>
          <w:szCs w:val="24"/>
        </w:rPr>
        <w:t xml:space="preserve">, jeżeli  dochód na członka rodziny wynosi </w:t>
      </w:r>
      <w:r>
        <w:rPr>
          <w:rFonts w:ascii="Arial Narrow" w:hAnsi="Arial Narrow"/>
          <w:b/>
          <w:color w:val="auto"/>
          <w:sz w:val="24"/>
          <w:szCs w:val="24"/>
        </w:rPr>
        <w:t>powyżej 3.500,00 złotych</w:t>
      </w:r>
      <w:r>
        <w:rPr>
          <w:rFonts w:ascii="Arial Narrow" w:hAnsi="Arial Narrow"/>
          <w:color w:val="auto"/>
          <w:sz w:val="24"/>
          <w:szCs w:val="24"/>
        </w:rPr>
        <w:t xml:space="preserve">. </w:t>
      </w:r>
    </w:p>
    <w:p>
      <w:pPr>
        <w:pStyle w:val="Wcicietrecitekstu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pomoc materialna w związku ze zwiększonymi wydatkami okresu zimowo – wiosennego wypłacona jest w postaci ekwiwalentu pieniężnego. </w:t>
      </w:r>
    </w:p>
    <w:p>
      <w:pPr>
        <w:pStyle w:val="Wcicietrecitekstu"/>
        <w:numPr>
          <w:ilvl w:val="0"/>
          <w:numId w:val="12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wartość pomocy finansowej nie może przekraczać wysokości rocznej kwoty wolnej </w:t>
        <w:br/>
        <w:t xml:space="preserve"> od podatku dochodowego od osób fizycznych.</w:t>
      </w:r>
    </w:p>
    <w:p>
      <w:pPr>
        <w:pStyle w:val="Wcicietrecitekstu"/>
        <w:spacing w:before="0" w:after="0"/>
        <w:ind w:left="68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Wysokość pomocy finansowej w związku ze zwiększonymi wydatkami okresu  zimowo – wiosennego  każdorazowo ustala Komisja Socjalna </w:t>
      </w:r>
      <w:r>
        <w:rPr>
          <w:rFonts w:ascii="Arial Narrow" w:hAnsi="Arial Narrow"/>
          <w:color w:val="auto"/>
          <w:sz w:val="24"/>
          <w:szCs w:val="24"/>
        </w:rPr>
        <w:t>i akceptuje dyrektor Zespołu</w:t>
      </w:r>
      <w:r>
        <w:rPr>
          <w:rFonts w:ascii="Arial Narrow" w:hAnsi="Arial Narrow"/>
          <w:sz w:val="24"/>
          <w:szCs w:val="24"/>
        </w:rPr>
        <w:t>.</w:t>
      </w:r>
    </w:p>
    <w:p>
      <w:pPr>
        <w:pStyle w:val="Wcicietrecitekstu"/>
        <w:spacing w:before="0" w:after="0"/>
        <w:ind w:left="0" w:hanging="0"/>
        <w:contextualSpacing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Wcicietrecitekstu"/>
        <w:spacing w:before="0" w:after="0"/>
        <w:ind w:left="0" w:hanging="0"/>
        <w:contextualSpacing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t>V. Kryteria przyznawania pomocy socjalnej:</w:t>
      </w:r>
    </w:p>
    <w:p>
      <w:pPr>
        <w:pStyle w:val="Wcicietrecitekstu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>§ 10</w:t>
      </w:r>
    </w:p>
    <w:p>
      <w:pPr>
        <w:pStyle w:val="Wcicietrecitekstu"/>
        <w:ind w:left="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Z Funduszu może być przyznawana pracownikowi, emerytowi, renciście jednorazowa </w:t>
      </w:r>
    </w:p>
    <w:p>
      <w:pPr>
        <w:pStyle w:val="Wcicietrecitekstu"/>
        <w:ind w:left="0" w:hanging="0"/>
        <w:rPr>
          <w:rFonts w:ascii="Arial Narrow" w:hAnsi="Arial Narrow"/>
          <w:b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bezzwrotna pomoc  finansowa nie częściej niż raz w roku kalendarzowym, w przypadku:</w:t>
      </w:r>
    </w:p>
    <w:p>
      <w:pPr>
        <w:pStyle w:val="Wcicietrecitekstu"/>
        <w:numPr>
          <w:ilvl w:val="0"/>
          <w:numId w:val="14"/>
        </w:numPr>
        <w:spacing w:before="0" w:after="0"/>
        <w:ind w:left="284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 xml:space="preserve">indywidualnego zdarzenia losowego”, tzn. wszelkich, nagłych, niespodziewanych,   </w:t>
      </w:r>
    </w:p>
    <w:p>
      <w:pPr>
        <w:pStyle w:val="Wcicietrecitekstu"/>
        <w:spacing w:before="0" w:after="0"/>
        <w:ind w:left="284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 xml:space="preserve">pojedynczych zdarzeń wywołanych przyczynami zewnętrznymi, których nie można </w:t>
      </w:r>
    </w:p>
    <w:p>
      <w:pPr>
        <w:pStyle w:val="Wcicietrecitekstu"/>
        <w:spacing w:before="0" w:after="0"/>
        <w:ind w:left="284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 xml:space="preserve">przewidzieć, a które są niezależne od człowieka, nawet przy zachowaniu należytej </w:t>
      </w:r>
    </w:p>
    <w:p>
      <w:pPr>
        <w:pStyle w:val="Wcicietrecitekstu"/>
        <w:spacing w:before="0" w:after="0"/>
        <w:ind w:left="284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b/>
          <w:sz w:val="24"/>
          <w:szCs w:val="24"/>
        </w:rPr>
        <w:t xml:space="preserve">staranności, np. kradzieże, włamania, zniszczenie domu lub mieszkania spowodowane </w:t>
      </w:r>
    </w:p>
    <w:p>
      <w:pPr>
        <w:pStyle w:val="Wcicietrecitekstu"/>
        <w:spacing w:before="0" w:after="0"/>
        <w:ind w:left="284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zalaniem wodą lub pożarem, nieszczęśliwe wypadki powodujące uszczerbek na zdrowiu,   </w:t>
      </w:r>
    </w:p>
    <w:p>
      <w:pPr>
        <w:pStyle w:val="Wcicietrecitekstu"/>
        <w:spacing w:before="0" w:after="0"/>
        <w:ind w:left="284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>śmierć członka rodziny,</w:t>
      </w:r>
    </w:p>
    <w:p>
      <w:pPr>
        <w:pStyle w:val="Wcicietrecitekstu"/>
        <w:numPr>
          <w:ilvl w:val="0"/>
          <w:numId w:val="14"/>
        </w:numPr>
        <w:spacing w:before="0" w:after="0"/>
        <w:ind w:left="0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 xml:space="preserve">klęski żywiołowej”, tzn. zdarzenia losowego spowodowanego niszczycielskim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>
        <w:rPr>
          <w:rFonts w:ascii="Arial Narrow" w:hAnsi="Arial Narrow"/>
          <w:b/>
          <w:sz w:val="24"/>
          <w:szCs w:val="24"/>
        </w:rPr>
        <w:t>działaniem sił przyrody, np. huragan, powódź, gradobicie itp.,</w:t>
      </w:r>
    </w:p>
    <w:p>
      <w:pPr>
        <w:pStyle w:val="Wcicietrecitekstu"/>
        <w:numPr>
          <w:ilvl w:val="0"/>
          <w:numId w:val="14"/>
        </w:numPr>
        <w:spacing w:before="0" w:after="0"/>
        <w:ind w:left="0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 xml:space="preserve">długotrwałej choroby”, tzn. choroby, która z medycznego punktu widzenia określana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  <w:sz w:val="24"/>
          <w:szCs w:val="24"/>
        </w:rPr>
        <w:t xml:space="preserve">jest jako choroba przewlekła, a więc mająca długotrwały przebieg. 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Korzystanie z innego świadczenia </w:t>
      </w:r>
      <w:r>
        <w:rPr>
          <w:rFonts w:ascii="Arial Narrow" w:hAnsi="Arial Narrow"/>
          <w:b/>
          <w:sz w:val="24"/>
          <w:szCs w:val="24"/>
        </w:rPr>
        <w:t>na pomoc zdrowotną</w:t>
      </w:r>
      <w:r>
        <w:rPr>
          <w:rFonts w:ascii="Arial Narrow" w:hAnsi="Arial Narrow"/>
          <w:sz w:val="24"/>
          <w:szCs w:val="24"/>
        </w:rPr>
        <w:t xml:space="preserve">, wyklucza możliwość ubiegania się o pomoc socjalną z tego samego tytułu.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Wcicietrecitekstu"/>
        <w:spacing w:before="0" w:after="0"/>
        <w:ind w:left="0" w:hanging="0"/>
        <w:contextualSpacing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Pracownik, emeryt lub rencista ubiegający się o świadczenie socjalne jest zobowiązany dostarczyć Komisji Socjalnej </w:t>
      </w:r>
      <w:r>
        <w:rPr>
          <w:rFonts w:ascii="Arial Narrow" w:hAnsi="Arial Narrow"/>
          <w:b/>
          <w:sz w:val="24"/>
          <w:szCs w:val="24"/>
        </w:rPr>
        <w:t>dokumenty – aktualne dowody, potwierdzające stan faktyczny</w:t>
      </w:r>
      <w:r>
        <w:rPr>
          <w:rFonts w:ascii="Arial Narrow" w:hAnsi="Arial Narrow"/>
          <w:sz w:val="24"/>
          <w:szCs w:val="24"/>
        </w:rPr>
        <w:t>:</w:t>
      </w:r>
    </w:p>
    <w:p>
      <w:pPr>
        <w:pStyle w:val="Wcicietrecitekstu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wniosek</w:t>
      </w:r>
      <w:r>
        <w:rPr>
          <w:rFonts w:ascii="Arial Narrow" w:hAnsi="Arial Narrow"/>
          <w:sz w:val="24"/>
          <w:szCs w:val="24"/>
        </w:rPr>
        <w:t xml:space="preserve"> o określone świadczenie </w:t>
      </w:r>
    </w:p>
    <w:p>
      <w:pPr>
        <w:pStyle w:val="Wcicietrecitekstu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oświadczenie</w:t>
      </w:r>
      <w:r>
        <w:rPr>
          <w:rFonts w:ascii="Arial Narrow" w:hAnsi="Arial Narrow"/>
          <w:sz w:val="24"/>
          <w:szCs w:val="24"/>
        </w:rPr>
        <w:t xml:space="preserve"> wnioskodawcy o wysokości przychodu uzyskanego za poprzedni rok podatkowy </w:t>
        <w:br/>
        <w:t xml:space="preserve">przez wszystkie wspólnie z nim zamieszkujące i prowadzące wspólne gospodarstwo domowe osoby, składane do 31. marca każdego roku kalendarzowego </w:t>
      </w:r>
    </w:p>
    <w:p>
      <w:pPr>
        <w:pStyle w:val="Wcicietrecitekstu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zaświadczenie lekarskie</w:t>
      </w:r>
      <w:r>
        <w:rPr>
          <w:rFonts w:ascii="Arial Narrow" w:hAnsi="Arial Narrow"/>
          <w:sz w:val="24"/>
          <w:szCs w:val="24"/>
        </w:rPr>
        <w:t xml:space="preserve"> o chorobie przewlekłej lub </w:t>
      </w:r>
      <w:r>
        <w:rPr>
          <w:rFonts w:ascii="Arial Narrow" w:hAnsi="Arial Narrow"/>
          <w:b/>
          <w:sz w:val="24"/>
          <w:szCs w:val="24"/>
        </w:rPr>
        <w:t>zaświadczenie służb porządkowych</w:t>
      </w:r>
      <w:r>
        <w:rPr>
          <w:rFonts w:ascii="Arial Narrow" w:hAnsi="Arial Narrow"/>
          <w:sz w:val="24"/>
          <w:szCs w:val="24"/>
        </w:rPr>
        <w:t>, dokumentujące wystąpienie szkody lub zdarzenia losowego;</w:t>
      </w:r>
    </w:p>
    <w:p>
      <w:pPr>
        <w:pStyle w:val="Wcicietrecitekstu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oryginały rachunków (faktur)</w:t>
      </w:r>
      <w:r>
        <w:rPr>
          <w:rFonts w:ascii="Arial Narrow" w:hAnsi="Arial Narrow"/>
          <w:sz w:val="24"/>
          <w:szCs w:val="24"/>
        </w:rPr>
        <w:t xml:space="preserve"> dokumentujące poniesione faktycznie koszty.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Wartość lub wysokość przyznanego świadczenia socjalnego nie może przekraczać 200% najniższego wynagrodzenia obowiązującego w danym czasie.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 </w:t>
      </w:r>
      <w:r>
        <w:rPr>
          <w:rFonts w:ascii="Arial Narrow" w:hAnsi="Arial Narrow"/>
          <w:b/>
          <w:sz w:val="24"/>
          <w:szCs w:val="24"/>
        </w:rPr>
        <w:t xml:space="preserve">Świadczenia socjalne mają charakter uznaniowy, co oznacza, że osoby uprawnione nie mogą domagać się ekwiwalentu w przypadku nieprzyznania świadczeń.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Wcicietrecitekstu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VI. Warunki i kryteria przyznawania pomocy socjalnej na cele mieszkaniowe</w:t>
      </w:r>
    </w:p>
    <w:p>
      <w:pPr>
        <w:pStyle w:val="Wcicietrecitekstu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Ze środków Funduszu osobom uprawnionym może być przydzielana pomoc socjalna na:</w:t>
      </w:r>
    </w:p>
    <w:p>
      <w:pPr>
        <w:pStyle w:val="Wcicietrecitekstu"/>
        <w:numPr>
          <w:ilvl w:val="0"/>
          <w:numId w:val="30"/>
        </w:numPr>
        <w:spacing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remont, adaptację bądź modernizację posiadanego mieszkania lub domu jednorodzinnego</w:t>
      </w:r>
    </w:p>
    <w:p>
      <w:pPr>
        <w:pStyle w:val="Wcicietrecitekstu"/>
        <w:numPr>
          <w:ilvl w:val="0"/>
          <w:numId w:val="16"/>
        </w:numPr>
        <w:spacing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adaptację lokalu niemieszkalnego na mieszkalny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>
        <w:rPr>
          <w:rFonts w:ascii="Arial Narrow" w:hAnsi="Arial Narrow"/>
          <w:color w:val="auto"/>
          <w:sz w:val="24"/>
          <w:szCs w:val="24"/>
        </w:rPr>
        <w:t>Wysokość pomocy socjalnej na cele mieszkaniowe  wynosi:</w:t>
      </w:r>
    </w:p>
    <w:p>
      <w:pPr>
        <w:pStyle w:val="Wcicietrecitekstu"/>
        <w:numPr>
          <w:ilvl w:val="0"/>
          <w:numId w:val="17"/>
        </w:numPr>
        <w:spacing w:before="0" w:after="0"/>
        <w:contextualSpacing/>
        <w:jc w:val="both"/>
        <w:rPr>
          <w:rFonts w:ascii="Arial Narrow" w:hAnsi="Arial Narrow"/>
          <w:b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3.000,00 złotych </w:t>
      </w:r>
    </w:p>
    <w:p>
      <w:pPr>
        <w:pStyle w:val="Wcicietrecitekstu"/>
        <w:numPr>
          <w:ilvl w:val="0"/>
          <w:numId w:val="17"/>
        </w:numPr>
        <w:spacing w:before="0" w:after="0"/>
        <w:contextualSpacing/>
        <w:jc w:val="both"/>
        <w:rPr>
          <w:rFonts w:ascii="Arial Narrow" w:hAnsi="Arial Narrow"/>
          <w:b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5.000,00 złotych</w:t>
      </w:r>
    </w:p>
    <w:p>
      <w:pPr>
        <w:pStyle w:val="Wcicietrecitekstu"/>
        <w:numPr>
          <w:ilvl w:val="0"/>
          <w:numId w:val="17"/>
        </w:numPr>
        <w:spacing w:before="0" w:after="0"/>
        <w:contextualSpacing/>
        <w:jc w:val="both"/>
        <w:rPr>
          <w:rFonts w:ascii="Arial Narrow" w:hAnsi="Arial Narrow"/>
          <w:b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10.000,00 złotych;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Okres spłaty świadczenia jest ustalony w umowie i wynosi </w:t>
      </w:r>
      <w:r>
        <w:rPr>
          <w:rFonts w:ascii="Arial Narrow" w:hAnsi="Arial Narrow"/>
          <w:b/>
          <w:sz w:val="24"/>
          <w:szCs w:val="24"/>
        </w:rPr>
        <w:t xml:space="preserve"> 24 miesiące;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>
        <w:rPr>
          <w:rFonts w:ascii="Arial Narrow" w:hAnsi="Arial Narrow"/>
          <w:b/>
          <w:sz w:val="24"/>
          <w:szCs w:val="24"/>
        </w:rPr>
        <w:t>Warunkiem uzyskania świadczenia jest spłata poprzedniego</w:t>
      </w:r>
      <w:r>
        <w:rPr>
          <w:rFonts w:ascii="Arial Narrow" w:hAnsi="Arial Narrow"/>
          <w:sz w:val="24"/>
          <w:szCs w:val="24"/>
        </w:rPr>
        <w:t>;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Wnioski o świadczenie na cele mieszkaniowe rozpatrywane są raz w miesiącu;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Osoba ubiegająca się o świadczenie składa wniosek wraz z załącznikami w sekretariacie  ZPO 3  Szkoły Podstawowej nr 3 im. Bronisława Malinowskiego w Działdowie – budynku ZPO3 przy ulicy Lenartowicza 1. -   </w:t>
      </w:r>
      <w:r>
        <w:rPr>
          <w:rFonts w:ascii="Arial Narrow" w:hAnsi="Arial Narrow"/>
          <w:b/>
          <w:sz w:val="24"/>
          <w:szCs w:val="24"/>
        </w:rPr>
        <w:t>po całkowitej spłacie poprzedniego świadczenia na cele mieszkaniowe</w:t>
      </w:r>
      <w:r>
        <w:rPr>
          <w:rFonts w:ascii="Arial Narrow" w:hAnsi="Arial Narrow"/>
          <w:sz w:val="24"/>
          <w:szCs w:val="24"/>
        </w:rPr>
        <w:t>;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 Wniosek powinien zawierać:</w:t>
      </w:r>
    </w:p>
    <w:p>
      <w:pPr>
        <w:pStyle w:val="Wcicietrecitekstu"/>
        <w:numPr>
          <w:ilvl w:val="0"/>
          <w:numId w:val="16"/>
        </w:numPr>
        <w:spacing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 świadczenia;</w:t>
      </w:r>
    </w:p>
    <w:p>
      <w:pPr>
        <w:pStyle w:val="Wcicietrecitekstu"/>
        <w:numPr>
          <w:ilvl w:val="0"/>
          <w:numId w:val="16"/>
        </w:numPr>
        <w:spacing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dane dotyczące poręczycieli,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 Udzielenie pożyczki wymaga:</w:t>
      </w:r>
    </w:p>
    <w:p>
      <w:pPr>
        <w:pStyle w:val="Wcicietrecitekstu"/>
        <w:numPr>
          <w:ilvl w:val="0"/>
          <w:numId w:val="31"/>
        </w:numPr>
        <w:spacing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poręczenia przez 2 innych pracowników (poręczycieli) Zespołu przejęcia odpowiedzialności za spłatę w przypadku braku wywiązywania się z umowy przez pożyczkobiorcę.</w:t>
      </w:r>
    </w:p>
    <w:p>
      <w:pPr>
        <w:pStyle w:val="Wcicietrecitekstu"/>
        <w:numPr>
          <w:ilvl w:val="0"/>
          <w:numId w:val="18"/>
        </w:numPr>
        <w:spacing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poręczycielem muszą być dwie osoby zatrudnione na czas nieokreślonyw Zespole Placówek Oświatowych nr 3 w Działdowie.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10.Pomiędzy Komisją Socjalną a pożyczkobiorcą, zawierana jest umowa, zawierająca cel i wysokość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>świadczenia oraz warunki spłaty.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 Ustala się, iż świadczenia  nie są oprocentowane.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 Spłata świadczenia staje się natychmiast wymagalna, gdy pracownik rozwiązuje stosunek pracy </w:t>
        <w:br/>
        <w:t xml:space="preserve">      z własnej inicjatywy lub przez zakład pracy z winy pracownika.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 W przypadku rozwiązania stosunku pracy przez zakład pracy obowiązują warunki zawarte w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umowie.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 Świadczenie podlega umorzeniu w przypadku śmierci pożyczkobiorcy. Decyzję o umorzeniu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podejmuje Komisja Socjalną i dyrektor placówki.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15. Spłata świadczenia może być zawieszona na wniosek pożyczkobiorcy na okres nie dłuższy niż </w:t>
        <w:br/>
        <w:t xml:space="preserve">       6 miesięcy w przypadkach losowych, powodujących znaczne pogorszenie sytuacji materialnej np.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pożar, śmierć członka rodziny;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16. W razie niespłacania świadczenia przez pożyczkobiorcę wzywa się dłużnika na piśmie do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uregulowania należności w terminie do 1 miesiąca. Kopię wezwania dostarcza się poręczycielom;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W razie niedokonania wpłaty w wyznaczonym terminie potrąca się należność z wynagrodzeń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poręczycieli;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17. Ściąganie należności w przypadku, gdy pożyczkobiorca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i poręczyciel przestali być pracownikami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Zespołu Placówek Oświatowych nr 3 w Działdowie następuje w trybie ustawy z dnia 17 czerwca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1966 roku w postępowaniu egzekucyjnym w administracji (tekst jednolity: Dz. U. z 1991r. nr 36 poz.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</w:t>
      </w:r>
      <w:r>
        <w:rPr>
          <w:rFonts w:ascii="Arial Narrow" w:hAnsi="Arial Narrow"/>
          <w:color w:val="000000" w:themeColor="text1"/>
          <w:sz w:val="24"/>
          <w:szCs w:val="24"/>
        </w:rPr>
        <w:t>161);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18. Niewykorzystane środki na cele mieszkaniowe mogą zostać wykorzystane na inne cele socjalne.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Wcicietrecitekstu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VII. Tworzenie Komisji Socjalnej</w:t>
      </w:r>
    </w:p>
    <w:p>
      <w:pPr>
        <w:pStyle w:val="Wcicietrecitekstu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13</w:t>
      </w:r>
    </w:p>
    <w:p>
      <w:pPr>
        <w:pStyle w:val="Wcicietrecitekstu"/>
        <w:ind w:left="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Organem opiniodawczym Dyrektora jest Komisja Socjalna.</w:t>
      </w:r>
    </w:p>
    <w:p>
      <w:pPr>
        <w:pStyle w:val="Wcicietrecitekstu"/>
        <w:ind w:left="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Komisja Socjalna powoływana jest zarządzeniem dyrektora Zespołu Placówek Oświatowych nr 3 w </w:t>
      </w:r>
    </w:p>
    <w:p>
      <w:pPr>
        <w:pStyle w:val="Wcicietrecitekstu"/>
        <w:ind w:left="0" w:hanging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składzie:</w:t>
      </w:r>
    </w:p>
    <w:p>
      <w:pPr>
        <w:pStyle w:val="Wcicietrecitekstu"/>
        <w:numPr>
          <w:ilvl w:val="0"/>
          <w:numId w:val="19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7 pracowników, w tym po jednym przedstawicielu związków zawodowych funkcjonujących w placówce,</w:t>
      </w:r>
    </w:p>
    <w:p>
      <w:pPr>
        <w:pStyle w:val="Wcicietrecitekstu"/>
        <w:numPr>
          <w:ilvl w:val="0"/>
          <w:numId w:val="19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przewodniczącym Komisji zostaje nauczyciel wskazany przez Dyrektora.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3. Opinie </w:t>
      </w:r>
      <w:r>
        <w:rPr>
          <w:rFonts w:ascii="Arial Narrow" w:hAnsi="Arial Narrow"/>
          <w:sz w:val="24"/>
          <w:szCs w:val="24"/>
        </w:rPr>
        <w:t xml:space="preserve">Komisji podejmowane są większością głosów, przy udziale co najmniej połowy członków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Komisji. W przypadku równej liczby głosów rozstrzyga głos przewodniczącego Komisji,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Z przebiegu prac Komisji sporządza się protokół.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Odmowa przyznania pomocy zdrowotnej wymaga uzasadnienia.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Wcicietrecitekstu"/>
        <w:spacing w:before="0" w:after="0"/>
        <w:ind w:left="0" w:hanging="0"/>
        <w:contextualSpacing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VII. Postanowienia końcowe</w:t>
      </w:r>
    </w:p>
    <w:p>
      <w:pPr>
        <w:pStyle w:val="Wcicietrecitekstu"/>
        <w:spacing w:before="0" w:after="0"/>
        <w:ind w:left="0" w:hanging="0"/>
        <w:contextualSpacing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Komisja Socjalna stosuje przepisy o zakładowym funduszu świadczeń socjalnych, przepisy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Regulaminu Zakładowego Funduszu Świadczeń Socjalnych.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Członkowie Komisji są zobowiązani do przestrzegania przepisów wynikających z ustawy </w:t>
        <w:br/>
        <w:t xml:space="preserve">      o ochronie danych osobowych.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Komisja Socjalna kieruje się zasadami bezstronności i sprawiedliwości oraz gospodarności. 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Wnioski o udzielanie pomocy  finansowej i świadczeń socjalnych winny być składane do Komisji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Socjalnej;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>
        <w:rPr>
          <w:rFonts w:ascii="Arial Narrow" w:hAnsi="Arial Narrow"/>
          <w:b/>
          <w:sz w:val="24"/>
          <w:szCs w:val="24"/>
        </w:rPr>
        <w:t xml:space="preserve">Jeżeli osoba uprawniona zadeklarowała na piśmie udział w spektaklu teatralnym, seansie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filmowym, koncercie muzycznym, wycieczce lub innym wydarzeniu dopuszczonym w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niniejszym   regulaminie, z którym wiążą się określone opłaty i  z niego zrezygnował, ponosi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 xml:space="preserve">koszty tych opłat ( np. zakupu biletów/ rezerwacji miejsca) - poza udokumentowanymi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4"/>
          <w:szCs w:val="24"/>
        </w:rPr>
        <w:t>przypadkami losowymi;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Za złożenie nieprawdziwych danych osoby ubiegające się o świadczenie socjalne będą pozbawione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prawa ubiegania się w przyszłości o świadczenia na okres  co najmniej od 2 do 4 lat;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Dokonane uzgodnienia są protokołowane i podpisywane przez co najmniej 2/3  członków Komisji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Socjalnej, a od podjętych decyzji nie przysługuje odwołanie.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 Członkowie Komisji Socjalnej zobowiązani są do zachowania szczególnej poufności przekazywanych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przez wnioskodawców danych oraz kierowania się zasadą bezstronności, sprawiedliwej oceny oraz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właściwej gospodarności środkami.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 Dokumentację potwierdzającą wykorzystanie środków Zakładowego Funduszu Świadczeń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Socjalnych prowadzi Komisja Socjalna.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color w:val="FF0000"/>
          <w:sz w:val="24"/>
          <w:szCs w:val="24"/>
        </w:rPr>
        <w:t xml:space="preserve">. </w:t>
      </w:r>
      <w:r>
        <w:rPr>
          <w:rFonts w:ascii="Arial Narrow" w:hAnsi="Arial Narrow"/>
          <w:color w:val="auto"/>
          <w:sz w:val="24"/>
          <w:szCs w:val="24"/>
        </w:rPr>
        <w:t xml:space="preserve">Co najmniej raz w roku, nie później niż 31 marca roku następnego, wyznaczony członek Komisji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     </w:t>
      </w:r>
      <w:r>
        <w:rPr>
          <w:rFonts w:ascii="Arial Narrow" w:hAnsi="Arial Narrow"/>
          <w:color w:val="auto"/>
          <w:sz w:val="24"/>
          <w:szCs w:val="24"/>
        </w:rPr>
        <w:t xml:space="preserve">Socjalnej dokonuje przeglądu akt zawierających dane osobowe, będących w posiadaniu Komisji 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     </w:t>
      </w:r>
      <w:r>
        <w:rPr>
          <w:rFonts w:ascii="Arial Narrow" w:hAnsi="Arial Narrow"/>
          <w:color w:val="auto"/>
          <w:sz w:val="24"/>
          <w:szCs w:val="24"/>
        </w:rPr>
        <w:t>i dokonuje usunięcia tych, których dalsze przechowywanie nie jest niezbędne.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 Wszelkie zmiany w treści Regulaminu wymagają formy pisemnej oraz trybu obowiązującego </w:t>
        <w:br/>
        <w:t xml:space="preserve">       przy jego ustalaniu i wprowadzaniu.</w:t>
      </w:r>
    </w:p>
    <w:p>
      <w:pPr>
        <w:pStyle w:val="Wcicietrecitekstu"/>
        <w:spacing w:before="0" w:after="0"/>
        <w:ind w:left="0" w:hanging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12. Regulamin wchodzi w życie po wprowadzeniu go zarządzeniem dyrektora Zespołu Placówek </w:t>
      </w:r>
    </w:p>
    <w:p>
      <w:pPr>
        <w:pStyle w:val="Wcicietrecitekstu"/>
        <w:spacing w:before="0" w:after="0"/>
        <w:ind w:left="0" w:hanging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Oświatowych nr 3 w Działdowie w terminie określonym w tym zarządzeniu, nie wcześniej jednak niż </w:t>
      </w:r>
    </w:p>
    <w:p>
      <w:pPr>
        <w:pStyle w:val="Wcicietrecitekstu"/>
        <w:spacing w:before="0" w:after="0"/>
        <w:ind w:left="0" w:hanging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z dniem jego podpisania i nie później niż od pierwszego dnia miesiąca następującego po miesiącu </w:t>
      </w:r>
    </w:p>
    <w:p>
      <w:pPr>
        <w:pStyle w:val="Wcicietrecitekstu"/>
        <w:spacing w:before="0" w:after="0"/>
        <w:ind w:left="0" w:hanging="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>podpisania.</w:t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 Załączniki do Regulaminu stanowią wzory wniosków:</w:t>
      </w:r>
    </w:p>
    <w:p>
      <w:pPr>
        <w:pStyle w:val="Wcicietrecitekstu"/>
        <w:spacing w:before="0" w:after="0"/>
        <w:ind w:left="108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Wcicietrecitekstu"/>
        <w:numPr>
          <w:ilvl w:val="0"/>
          <w:numId w:val="32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wniosek o przyznanie świadczenia socjalnego  ( zał. nr 1 i 1a/1b )</w:t>
      </w:r>
    </w:p>
    <w:p>
      <w:pPr>
        <w:pStyle w:val="Wcicietrecitekstu"/>
        <w:numPr>
          <w:ilvl w:val="0"/>
          <w:numId w:val="20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oświadczenie o dochodach ( zał. nr 2 )</w:t>
      </w:r>
    </w:p>
    <w:p>
      <w:pPr>
        <w:pStyle w:val="Wcicietrecitekstu"/>
        <w:numPr>
          <w:ilvl w:val="0"/>
          <w:numId w:val="20"/>
        </w:numPr>
        <w:spacing w:before="0" w:after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wniosek o pożyczkę na cele mieszkaniowe ( zał. nr 3 )</w:t>
      </w:r>
    </w:p>
    <w:p>
      <w:pPr>
        <w:pStyle w:val="Wcicietrecitekstu"/>
        <w:spacing w:before="0" w:after="0"/>
        <w:ind w:left="1080" w:hanging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Wcicietrecitekstu"/>
        <w:spacing w:before="0" w:after="0"/>
        <w:ind w:left="0" w:hanging="0"/>
        <w:contextualSpacing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 Z dniem wejścia w życie niniejszego regulaminu traci moc Regulamin Zakładowego Funduszu Świadczeń Socjalnych w Zespole Placówek Oświatowych nr 3  w Działdowie z </w:t>
      </w:r>
      <w:r>
        <w:rPr>
          <w:rFonts w:ascii="Arial Narrow" w:hAnsi="Arial Narrow"/>
          <w:color w:val="auto"/>
          <w:sz w:val="24"/>
          <w:szCs w:val="24"/>
        </w:rPr>
        <w:t>dnia 01.10.2021r.</w:t>
      </w:r>
    </w:p>
    <w:p>
      <w:pPr>
        <w:pStyle w:val="Wcicietrecitekstu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Book Antiqu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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bullet"/>
      <w:lvlText w:val="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3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bullet"/>
      <w:lvlText w:val=""/>
      <w:lvlJc w:val="left"/>
      <w:pPr>
        <w:tabs>
          <w:tab w:val="num" w:pos="0"/>
        </w:tabs>
        <w:ind w:left="680" w:hanging="3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bullet"/>
      <w:lvlText w:val="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4"/>
    <w:lvlOverride w:ilvl="1">
      <w:startOverride w:val="1"/>
    </w:lvlOverride>
  </w:num>
  <w:num w:numId="25">
    <w:abstractNumId w:val="7"/>
    <w:lvlOverride w:ilvl="0">
      <w:startOverride w:val="1"/>
    </w:lvlOverride>
  </w:num>
  <w:num w:numId="26">
    <w:abstractNumId w:val="9"/>
    <w:lvlOverride w:ilvl="1">
      <w:startOverride w:val="1"/>
    </w:lvlOverride>
  </w:num>
  <w:num w:numId="27">
    <w:abstractNumId w:val="11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0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val="bestFit" w:percent="143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3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3b0344"/>
    <w:pPr>
      <w:keepNext w:val="true"/>
      <w:outlineLvl w:val="1"/>
    </w:pPr>
    <w:rPr>
      <w:rFonts w:ascii="Bookman Old Style" w:hAnsi="Bookman Old Style"/>
      <w:shadow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semiHidden/>
    <w:qFormat/>
    <w:rsid w:val="003b0344"/>
    <w:rPr>
      <w:rFonts w:ascii="Bookman Old Style" w:hAnsi="Bookman Old Style" w:eastAsia="Times New Roman" w:cs="Times New Roman"/>
      <w:shadow/>
      <w:sz w:val="28"/>
      <w:szCs w:val="20"/>
      <w:lang w:eastAsia="pl-PL"/>
    </w:rPr>
  </w:style>
  <w:style w:type="character" w:styleId="TekstpodstawowyZnak" w:customStyle="1">
    <w:name w:val="Tekst podstawowy Znak"/>
    <w:basedOn w:val="DefaultParagraphFont"/>
    <w:semiHidden/>
    <w:qFormat/>
    <w:rsid w:val="003b0344"/>
    <w:rPr>
      <w:rFonts w:ascii="Bookman Old Style" w:hAnsi="Bookman Old Style" w:eastAsia="Times New Roman" w:cs="Times New Roman"/>
      <w:shadow/>
      <w:sz w:val="28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semiHidden/>
    <w:qFormat/>
    <w:rsid w:val="003b0344"/>
    <w:rPr>
      <w:rFonts w:ascii="Bookman Old Style" w:hAnsi="Bookman Old Style" w:eastAsia="Times New Roman" w:cs="Times New Roman"/>
      <w:color w:val="000000"/>
      <w:sz w:val="28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semiHidden/>
    <w:qFormat/>
    <w:rsid w:val="003b0344"/>
    <w:rPr>
      <w:rFonts w:ascii="Bookman Old Style" w:hAnsi="Bookman Old Style" w:eastAsia="Times New Roman" w:cs="Times New Roman"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d2206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3b0344"/>
    <w:pPr>
      <w:jc w:val="center"/>
    </w:pPr>
    <w:rPr>
      <w:rFonts w:ascii="Bookman Old Style" w:hAnsi="Bookman Old Style"/>
      <w:shadow/>
      <w:sz w:val="28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cicietrecitekstu">
    <w:name w:val="Body Text Indent"/>
    <w:basedOn w:val="Normal"/>
    <w:link w:val="TekstpodstawowywcityZnak"/>
    <w:semiHidden/>
    <w:unhideWhenUsed/>
    <w:rsid w:val="003b0344"/>
    <w:pPr>
      <w:spacing w:lineRule="auto" w:line="360"/>
      <w:ind w:left="360" w:hanging="0"/>
    </w:pPr>
    <w:rPr>
      <w:rFonts w:ascii="Bookman Old Style" w:hAnsi="Bookman Old Style"/>
      <w:color w:val="000000"/>
      <w:sz w:val="28"/>
      <w:szCs w:val="20"/>
    </w:rPr>
  </w:style>
  <w:style w:type="paragraph" w:styleId="BodyText2">
    <w:name w:val="Body Text 2"/>
    <w:basedOn w:val="Normal"/>
    <w:link w:val="Tekstpodstawowy2Znak"/>
    <w:semiHidden/>
    <w:unhideWhenUsed/>
    <w:qFormat/>
    <w:rsid w:val="003b0344"/>
    <w:pPr>
      <w:spacing w:lineRule="auto" w:line="360"/>
    </w:pPr>
    <w:rPr>
      <w:rFonts w:ascii="Bookman Old Style" w:hAnsi="Bookman Old Style"/>
      <w:sz w:val="28"/>
      <w:szCs w:val="20"/>
    </w:rPr>
  </w:style>
  <w:style w:type="paragraph" w:styleId="ListParagraph">
    <w:name w:val="List Paragraph"/>
    <w:basedOn w:val="Normal"/>
    <w:uiPriority w:val="34"/>
    <w:qFormat/>
    <w:rsid w:val="003b034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20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LibreOffice/7.3.0.3$Windows_X86_64 LibreOffice_project/0f246aa12d0eee4a0f7adcefbf7c878fc2238db3</Application>
  <AppVersion>15.0000</AppVersion>
  <Pages>10</Pages>
  <Words>2439</Words>
  <Characters>15408</Characters>
  <CharactersWithSpaces>18278</CharactersWithSpaces>
  <Paragraphs>202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2023-12-18T13:58:00Z</dcterms:created>
  <dc:creator>HP</dc:creator>
  <dc:description/>
  <dc:language>pl-PL</dc:language>
  <cp:lastModifiedBy/>
  <cp:lastPrinted>2023-12-18T14:01:00Z</cp:lastPrinted>
  <dcterms:modified xsi:type="dcterms:W3CDTF">2023-12-19T12:52:05Z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