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Gymnázium Hubeného 23, 834 08 Bratislava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Maturitné zadania z predmetu Nemecký jazyk (v zmysle Prílohy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č. 2, časť III. bod 5 vyhl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šky č. 224/2022 Z. z. o strednej škole (ďalej len vyhl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ška č. 224/2022 Z. z)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 maturitné zadanie pri oboch úrovniach - B1 aj B2 sa skladá z troch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šetky  maturitn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 zadania sú polytematické -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časť je z 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ého tematického okruhu, ktorých je spolu 25.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Charakteristika úloh maturitných zadaní: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časť - Reakcia na vizu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álny podnet.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Žiak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še predložen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obrázok. Prevláda forma monológu, ktorý trvá 5 minút.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časť - Žiak zaujme stanovisko k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éme a odôvodní ho v diskusii so skú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šaj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úcimi. Prevláda  monologická forma s prípadnými otázkami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členov predmetovej maturitnej komisie. 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časť trv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 10 minút.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časť-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áto úloha je situa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á, ide o dialóg s rozdelenými úlohami medzi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žiakom a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šaj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úcim. Dôraz sa kladie na argumentáciu, pohotovos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ť a kreativitu. Rozhovor trv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 5 minút.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