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1" w:rsidRPr="00000A21" w:rsidRDefault="00000A21" w:rsidP="00347A81">
      <w:pPr>
        <w:jc w:val="center"/>
        <w:rPr>
          <w:b/>
          <w:sz w:val="40"/>
          <w:szCs w:val="40"/>
        </w:rPr>
      </w:pPr>
      <w:r w:rsidRPr="00000A21">
        <w:rPr>
          <w:b/>
          <w:sz w:val="40"/>
          <w:szCs w:val="40"/>
        </w:rPr>
        <w:t>GEOGRAFIA</w:t>
      </w:r>
    </w:p>
    <w:p w:rsidR="00241927" w:rsidRDefault="00241927" w:rsidP="00347A81">
      <w:pPr>
        <w:jc w:val="center"/>
        <w:rPr>
          <w:b/>
        </w:rPr>
      </w:pPr>
      <w:r w:rsidRPr="00347A81">
        <w:rPr>
          <w:b/>
        </w:rPr>
        <w:t>PRZEDMIOTOWE ZASADY OCENIANIA</w:t>
      </w:r>
    </w:p>
    <w:p w:rsidR="00347A81" w:rsidRPr="00347A81" w:rsidRDefault="00347A81" w:rsidP="00347A81">
      <w:pPr>
        <w:jc w:val="center"/>
        <w:rPr>
          <w:b/>
        </w:rPr>
      </w:pPr>
    </w:p>
    <w:p w:rsidR="00241927" w:rsidRDefault="00241927">
      <w:r>
        <w:t xml:space="preserve">Zasady oceniania przedmiotu </w:t>
      </w:r>
      <w:r w:rsidR="00000A21">
        <w:t xml:space="preserve">GEOGRAFIA </w:t>
      </w:r>
      <w:r>
        <w:t xml:space="preserve">są zgodne z Rozdziałem </w:t>
      </w:r>
      <w:r w:rsidRPr="00241927">
        <w:t xml:space="preserve"> X : WARUNKI I SPOSOBY OCENIANIA UCZNIÓW</w:t>
      </w:r>
      <w:r>
        <w:t>, zawartym w Statucie Szkoły.</w:t>
      </w:r>
    </w:p>
    <w:p w:rsidR="00241927" w:rsidRDefault="00241927" w:rsidP="00241927">
      <w:pPr>
        <w:pStyle w:val="Default"/>
      </w:pPr>
    </w:p>
    <w:p w:rsidR="00347A81" w:rsidRDefault="00347A81" w:rsidP="00347A81">
      <w:pPr>
        <w:pStyle w:val="Default"/>
        <w:spacing w:after="126"/>
        <w:jc w:val="center"/>
        <w:rPr>
          <w:sz w:val="20"/>
          <w:szCs w:val="20"/>
        </w:rPr>
      </w:pPr>
      <w:r>
        <w:rPr>
          <w:sz w:val="20"/>
          <w:szCs w:val="20"/>
        </w:rPr>
        <w:t>Kryteria wymagań dla poszczególnych ocen szkolnych: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 Na stopień celujący: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1) uczeń wyczerpująco opanował wszystkie treści przewidziane w danym programie nauczania w obszarze wiadomości i umiejętności;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2) zgodnie z wymaganiami nauki uczeń rozumie uogólnienia i związki między treściami, wyjaśnia zjawiska z minimalną ingerencją lub pomocą nauczyciela, stosuje wiedzę i umiejętności w sytuacjach nietypowych, rozwiązuje problemy w sposób twórczy;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3) wypowiedź ucznia charakteryzuje poprawny styl i język oraz swoboda w posługiwaniu się terminologią naukową właściwą dla danego etapu kształcenia i zajęć edukacyjnych;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>4) uczeń uczestniczy i odnosi sukcesy w pozaszkolnych formach aktywności związanych z danymi zajęciami eduka</w:t>
      </w:r>
      <w:r w:rsidR="00347A81">
        <w:rPr>
          <w:sz w:val="20"/>
          <w:szCs w:val="20"/>
        </w:rPr>
        <w:t>cyjnymi (konkursy przedmiotowe)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241927">
        <w:rPr>
          <w:sz w:val="20"/>
          <w:szCs w:val="20"/>
        </w:rPr>
        <w:t xml:space="preserve">) laureaci konkursów przedmiotowych o zasięgu wojewódzkim oraz laureaci i finaliści olimpiad przedmiotowych otrzymują z danych zajęć edukacyjnych celującą roczną (śródroczną) ocenę klasyfikacyjną. </w:t>
      </w:r>
    </w:p>
    <w:p w:rsidR="00347A81" w:rsidRPr="00347A81" w:rsidRDefault="00347A81" w:rsidP="00347A81">
      <w:pPr>
        <w:pStyle w:val="Default"/>
        <w:rPr>
          <w:sz w:val="20"/>
          <w:szCs w:val="20"/>
        </w:rPr>
      </w:pPr>
    </w:p>
    <w:p w:rsidR="00347A81" w:rsidRDefault="00347A81" w:rsidP="00347A81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 xml:space="preserve">Na stopień bardzo dobry: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uczeń opanował wszystkie treści przewidziane w danym programie nauczania w obszarze wiadomości i umiejętności, treści powiązane są w logiczny układ; </w:t>
      </w:r>
    </w:p>
    <w:p w:rsidR="00347A81" w:rsidRDefault="00347A81" w:rsidP="00347A81">
      <w:pPr>
        <w:pStyle w:val="Default"/>
        <w:rPr>
          <w:color w:val="auto"/>
        </w:rPr>
      </w:pPr>
    </w:p>
    <w:p w:rsidR="00347A81" w:rsidRDefault="00347A81" w:rsidP="00347A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uczeń właściwie rozumie uogólnienia i związki między treściami programowymi, samodzielnie wyjaśnia zjawiska, wykorzystuje posiadaną wiedzę w praktyce, stosuje wiedzę i umiejętności w sytuacjach nietypowych, rozwiązuje problemy w sposób twórczy, wypowiedź ucznia cechuje poprawny język i styl oraz precyzja i dojrzałość (odpowiednia do wieku); uczeń sprawnie posługuje się obowiązującą w danym przedmiocie terminologią. </w:t>
      </w:r>
    </w:p>
    <w:p w:rsidR="00347A81" w:rsidRDefault="00347A81" w:rsidP="00347A81">
      <w:pPr>
        <w:pStyle w:val="Default"/>
      </w:pP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Na stopień dobry: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1) uczeń opanował większość treści programowych przewidziane w danym programie nauczania w obszarze wiadomości i umiejętności;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i/>
          <w:iCs/>
          <w:sz w:val="20"/>
          <w:szCs w:val="20"/>
        </w:rPr>
        <w:t xml:space="preserve">dobrze </w:t>
      </w:r>
      <w:r>
        <w:rPr>
          <w:sz w:val="20"/>
          <w:szCs w:val="20"/>
        </w:rPr>
        <w:t xml:space="preserve">rozumie uogólnienia i związki między treściami programowymi oraz przy inspiracji nauczyciela wyjaśnia zjawiska i umiejętnie je interpretuje;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3) samodzielnie stosuje wiedzę w typowych sytuacjach teoretycznych i praktycznych, natomiast w sytuacjach nietypowych z pomocą nauczyciela;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4) podstawowe pojęcia i prawa uczeń ujmuje za pomocą terminologii właściwej dla danej dziedziny wiedzy; wypowiedzi są klarowne w stopniu zadowalającym, wypowiedź może zawierać nieliczne usterki stylistyczne, zwięzłość wypowiedzi jest umiarkowana.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Na stopień dostateczny: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1) zakres opanowanych przez ucznia treści programowych ograniczony jest do treści podstawowych;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2) uczeń poprawnie rozumie podstawowe uogólnienia, stosuje wiedzę i umiejętności w sytuacjach typowych (teoretycznych i praktycznych) z pomocą nauczyciela;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wypowiedź ucznia cechuje przeciętny zasób słownictwa, język zbliżony do potocznego, mała kondensacja i klarowność, niewielkie i nieliczne błędy </w:t>
      </w:r>
    </w:p>
    <w:p w:rsidR="00347A81" w:rsidRDefault="00347A81" w:rsidP="00347A81">
      <w:pPr>
        <w:pStyle w:val="Default"/>
      </w:pPr>
    </w:p>
    <w:p w:rsidR="00347A81" w:rsidRPr="00347A81" w:rsidRDefault="00347A81" w:rsidP="00347A81">
      <w:pPr>
        <w:pStyle w:val="Default"/>
        <w:spacing w:after="128"/>
        <w:rPr>
          <w:sz w:val="20"/>
          <w:szCs w:val="20"/>
        </w:rPr>
      </w:pPr>
      <w:r w:rsidRPr="00347A81">
        <w:rPr>
          <w:sz w:val="20"/>
          <w:szCs w:val="20"/>
        </w:rPr>
        <w:t xml:space="preserve">Na stopień dopuszczający :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1) uczeń posiada konieczne, niezbędne do kontynuowania nauki na dalszych etapach kształcenia wiadomości i umiejętności,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2) uczeń słabo rozumie treści programowe;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3) podstawowe wiadomości i procedury są odtwarzane; brak umiejętności wyjaśniania zjawisk;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>4) wypowiedź ucznia charakteryzuje nieporadny styl, ubogie słownictwa, liczne błędy i trudności w formułowaniu myś</w:t>
      </w:r>
      <w:r>
        <w:rPr>
          <w:sz w:val="20"/>
          <w:szCs w:val="20"/>
        </w:rPr>
        <w:t xml:space="preserve">li.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Stopień niedostateczny: </w:t>
      </w:r>
    </w:p>
    <w:p w:rsidR="00347A81" w:rsidRDefault="00347A81" w:rsidP="00347A8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1) uczeń nie opanował treści programowych w danym programie nauczania, a jego zakres wiadomości i umiejętności nie dają szans na sukces w dalszych etapach kształcenia; nie skorzystał z pomocy szkoły, nie wykorzystał szans uzupełnienia wiedzy i umiejętnoś</w:t>
      </w:r>
      <w:r>
        <w:rPr>
          <w:sz w:val="20"/>
          <w:szCs w:val="20"/>
        </w:rPr>
        <w:t>ci</w:t>
      </w:r>
    </w:p>
    <w:p w:rsidR="00241927" w:rsidRDefault="00241927"/>
    <w:p w:rsidR="00347A81" w:rsidRDefault="00347A81" w:rsidP="00347A8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Zasady oceniania uczniów </w:t>
      </w:r>
    </w:p>
    <w:p w:rsidR="00347A81" w:rsidRDefault="00347A81" w:rsidP="00FF2323">
      <w:pPr>
        <w:pStyle w:val="Default"/>
        <w:numPr>
          <w:ilvl w:val="0"/>
          <w:numId w:val="1"/>
        </w:numPr>
        <w:spacing w:after="131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Ocena ucznia określa poziom i postęp w opanowaniu wiadomości i umiejętności w stosunku do wymagań edukacyjnych wynikających z programów nauczania. </w:t>
      </w:r>
    </w:p>
    <w:p w:rsidR="00347A81" w:rsidRDefault="00347A81" w:rsidP="00347A81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Oceny bieżące, klasyfikacyjne: śródroczne i roczne ustala się w stopniach wg następującej skali: </w:t>
      </w:r>
    </w:p>
    <w:p w:rsidR="00347A81" w:rsidRDefault="00347A81" w:rsidP="00347A81">
      <w:pPr>
        <w:pStyle w:val="Default"/>
        <w:rPr>
          <w:sz w:val="20"/>
          <w:szCs w:val="20"/>
        </w:rPr>
      </w:pPr>
    </w:p>
    <w:p w:rsidR="00FF2323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celujący - 6 </w:t>
      </w:r>
    </w:p>
    <w:p w:rsidR="00FF2323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bardzo dobry - 5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dobry - 4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dostateczny - 3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dopuszczający - 2 </w:t>
      </w:r>
    </w:p>
    <w:p w:rsidR="00FF2323" w:rsidRDefault="00347A81" w:rsidP="00FF2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niedostateczny </w:t>
      </w:r>
      <w:r w:rsidR="00FF2323">
        <w:rPr>
          <w:sz w:val="20"/>
          <w:szCs w:val="20"/>
        </w:rPr>
        <w:t>-1</w:t>
      </w:r>
    </w:p>
    <w:p w:rsidR="00FF2323" w:rsidRPr="00FF2323" w:rsidRDefault="00FF2323" w:rsidP="00FF2323">
      <w:pPr>
        <w:pStyle w:val="Default"/>
      </w:pP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Dopuszcza się stosowanie skrótów: cel,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bdb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db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dst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dop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ndst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F2323" w:rsidRPr="00FF2323" w:rsidRDefault="00FF2323" w:rsidP="00FF2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3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Prace pisemne uczeń zobowiązany jest wykonać czytelnie, w przeciwnym przypadku uczeń traci punkty. </w:t>
      </w:r>
    </w:p>
    <w:p w:rsidR="00FF2323" w:rsidRPr="00FF2323" w:rsidRDefault="00FF2323" w:rsidP="00FF2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Ustala się następujące progi procentowe do oceniania: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ndst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- 0% do 29 %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dop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 – 30%- 49%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dst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 - 50% - 74%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db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 - 75% - 84%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r w:rsidRPr="00FF2323">
        <w:rPr>
          <w:rFonts w:ascii="Arial" w:hAnsi="Arial" w:cs="Arial"/>
          <w:color w:val="000000"/>
          <w:sz w:val="20"/>
          <w:szCs w:val="20"/>
        </w:rPr>
        <w:t>bdb</w:t>
      </w:r>
      <w:proofErr w:type="spellEnd"/>
      <w:r w:rsidRPr="00FF2323">
        <w:rPr>
          <w:rFonts w:ascii="Arial" w:hAnsi="Arial" w:cs="Arial"/>
          <w:color w:val="000000"/>
          <w:sz w:val="20"/>
          <w:szCs w:val="20"/>
        </w:rPr>
        <w:t xml:space="preserve"> – 85% - 94% </w:t>
      </w:r>
    </w:p>
    <w:p w:rsidR="00347A81" w:rsidRDefault="00FF2323" w:rsidP="00FF2323">
      <w:pPr>
        <w:rPr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6) cel - 95% - 100%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Uczeń ma prawo w semestrze zgłosić nieprzygotowanie do lekcji bez podania przyczyn, zapis w dokumentacji nauczyciela przedmiotu. Możliwość ta nie obejmuje lekcji utrwalających i powtórzeniowych oraz zapowiedzianych wcześniej prac klasowych i testów. Ilość zgłoszonych nieprzygotowań zależy od ilości godzin w tygodniu: 1-2 godz. w tygodniu – 1 nieprzygotowanie w półroczu, powyżej 2 godz. – 2 nieprzygotowania.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W przypadku zaistnienia zdarzeń losowych ucznia mogą usprawiedliwić przed lekcją jego rodzice.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Ocena śródroczna i roczna jest oceną średnią ważoną.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 Każdej ocenie śródrocznej przyporządkowuje się liczbę naturalną, oznaczającą jej wagę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w hierarchii ocen.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2) Średniej ważonej przyporządkowuje się ocenę szkolną następująco: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"/>
        <w:gridCol w:w="228"/>
        <w:gridCol w:w="2448"/>
        <w:gridCol w:w="28"/>
        <w:gridCol w:w="456"/>
        <w:gridCol w:w="2206"/>
        <w:gridCol w:w="42"/>
      </w:tblGrid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stopień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1,50 i poniżej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niedostateczny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od 1,51 do 2,50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dopuszczający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2,51 do 3,50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dostateczny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3,51 do 4,50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dobry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4,51 do 5,30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bardzo dobry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5,31 </w:t>
            </w:r>
          </w:p>
        </w:tc>
        <w:tc>
          <w:tcPr>
            <w:tcW w:w="2932" w:type="dxa"/>
            <w:gridSpan w:val="3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elujący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Formy aktywności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Kolor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Sprawdzian, praca klasowa, diagnoza końcowa (różne jej </w:t>
            </w:r>
          </w:p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formy)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Zielony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Laureat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konkursach przedmiotowych</w:t>
            </w: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szczeblu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gminnym i wyżej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Zielony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konkursach przedmiotowych</w:t>
            </w: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szczeblu </w:t>
            </w:r>
          </w:p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gminnym i wyżej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Odpowiedź ustna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praktyczne, działalność twórcza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Kartkówka (max. 3 ostatnie lekcje)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dodatkowa, projekt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domowa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Aktywność na lekcji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Praca w grupach na lekcji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Udział w szkolnych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onkursach przedmiotowych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Diagnoza wstępna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Czarny </w:t>
            </w:r>
          </w:p>
        </w:tc>
      </w:tr>
    </w:tbl>
    <w:p w:rsidR="00FF2323" w:rsidRDefault="00FF2323" w:rsidP="00FF2323"/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8) Każdy uczeń ma prawo do wykorzystywania różnych form aktywności w celu poprawienia oceny.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9) Prace klasowe, sprawdziany, kartkówki objęte wagą 5 i 3 są dla ucznia obowiązkowe.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10) Jeżeli uczeń był nieobecny tylko w dniu sprawdzianu, pracy klasowej, kartkówki i nie przystąpił do napisania sprawdzianu, pracy klasowej, kartkówki objętych wagą 5 i 3 jest zobowiązany do napisania ich na kolejnych zajęciach. W przeciwnym razie otrzymuje ocenę niedostateczną.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11) Uczeń ma możliwość poprawy sprawdzianu, pracy klasowej na wagę 5 na zasadach określonych w statucie szkoły (dotyczy oceniania bieżącego).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>12) Jeżeli uczeń poprawił ocenę, to do obliczania średniej ważonej liczymy dwie oceny tj. ze sprawdzianu / pracy klasowej i ich poprawy</w:t>
      </w:r>
      <w:r w:rsidRPr="00FF2323">
        <w:rPr>
          <w:rFonts w:ascii="Arial" w:hAnsi="Arial" w:cs="Arial"/>
          <w:color w:val="00AF50"/>
          <w:sz w:val="20"/>
          <w:szCs w:val="20"/>
        </w:rPr>
        <w:t xml:space="preserve">.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13) </w:t>
      </w:r>
      <w:r w:rsidRPr="00FF2323">
        <w:rPr>
          <w:rFonts w:ascii="Arial" w:hAnsi="Arial" w:cs="Arial"/>
          <w:color w:val="000000"/>
        </w:rPr>
        <w:t xml:space="preserve">Do dziennika wpisujemy oceny odpowiednim kolorem, uwzględniając wagę oceny. 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AF5">
        <w:rPr>
          <w:rFonts w:ascii="Arial" w:hAnsi="Arial" w:cs="Arial"/>
          <w:color w:val="000000"/>
          <w:sz w:val="20"/>
          <w:szCs w:val="20"/>
        </w:rPr>
        <w:t xml:space="preserve">14) </w:t>
      </w:r>
      <w:r w:rsidRPr="00A46AF5">
        <w:rPr>
          <w:rFonts w:ascii="Arial" w:hAnsi="Arial" w:cs="Arial"/>
          <w:color w:val="000000"/>
        </w:rPr>
        <w:t xml:space="preserve">Średnią ważoną obliczamy w ten sposób, że mnożymy każdą ocenę przez jej wagę, sumujemy wszystkie iloczyny i dzielimy przez sumę wszystkich wag (jeśli jakaś waga została użyta kilka razy, to tyle samo razy trzeba ją dodać do sumy). 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</w:t>
      </w:r>
      <w:r w:rsidRPr="00A46AF5">
        <w:rPr>
          <w:rFonts w:ascii="Arial" w:hAnsi="Arial" w:cs="Arial"/>
          <w:color w:val="000000"/>
          <w:sz w:val="20"/>
          <w:szCs w:val="20"/>
        </w:rPr>
        <w:t>W semestrze uczeń musi uzyskać nie mniej niż 4 oceny ( w przypadku 1-2 godzin przedmiotu w</w:t>
      </w:r>
      <w:r>
        <w:rPr>
          <w:rFonts w:ascii="Arial" w:hAnsi="Arial" w:cs="Arial"/>
          <w:color w:val="000000"/>
          <w:sz w:val="20"/>
          <w:szCs w:val="20"/>
        </w:rPr>
        <w:t xml:space="preserve"> tygodniowym rozkładzie zajęć),</w:t>
      </w: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49A9" w:rsidRDefault="00FF49A9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F49A9" w:rsidRDefault="00FF49A9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2323" w:rsidRDefault="00FF49A9" w:rsidP="00FF2323">
      <w:r w:rsidRPr="00FF49A9">
        <w:t>https://ucze.eduranga.pl/zasoby/szkola-podstawowa-klasy-4-8/geografia-szkola-podstawowa-klasy-4-8/?skat=przedmiotowy-system-oceniania</w:t>
      </w:r>
    </w:p>
    <w:sectPr w:rsidR="00FF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D5" w:rsidRDefault="004C09D5" w:rsidP="00347A81">
      <w:pPr>
        <w:spacing w:after="0" w:line="240" w:lineRule="auto"/>
      </w:pPr>
      <w:r>
        <w:separator/>
      </w:r>
    </w:p>
  </w:endnote>
  <w:endnote w:type="continuationSeparator" w:id="0">
    <w:p w:rsidR="004C09D5" w:rsidRDefault="004C09D5" w:rsidP="0034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D5" w:rsidRDefault="004C09D5" w:rsidP="00347A81">
      <w:pPr>
        <w:spacing w:after="0" w:line="240" w:lineRule="auto"/>
      </w:pPr>
      <w:r>
        <w:separator/>
      </w:r>
    </w:p>
  </w:footnote>
  <w:footnote w:type="continuationSeparator" w:id="0">
    <w:p w:rsidR="004C09D5" w:rsidRDefault="004C09D5" w:rsidP="0034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C381FB"/>
    <w:multiLevelType w:val="hybridMultilevel"/>
    <w:tmpl w:val="9DEE5B2C"/>
    <w:lvl w:ilvl="0" w:tplc="20B632AC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D0423"/>
    <w:multiLevelType w:val="hybridMultilevel"/>
    <w:tmpl w:val="FF8D9B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D52461"/>
    <w:multiLevelType w:val="hybridMultilevel"/>
    <w:tmpl w:val="F48079D4"/>
    <w:lvl w:ilvl="0" w:tplc="6AAE04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ACF5"/>
    <w:multiLevelType w:val="hybridMultilevel"/>
    <w:tmpl w:val="5C07D4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0A80EF"/>
    <w:multiLevelType w:val="hybridMultilevel"/>
    <w:tmpl w:val="15925B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27"/>
    <w:rsid w:val="00000A21"/>
    <w:rsid w:val="00241927"/>
    <w:rsid w:val="00347A81"/>
    <w:rsid w:val="004304CC"/>
    <w:rsid w:val="004C09D5"/>
    <w:rsid w:val="00A46AF5"/>
    <w:rsid w:val="00C3787F"/>
    <w:rsid w:val="00FF2323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96F7-C967-4C1F-BF06-4FC5B9C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81"/>
  </w:style>
  <w:style w:type="paragraph" w:styleId="Stopka">
    <w:name w:val="footer"/>
    <w:basedOn w:val="Normalny"/>
    <w:link w:val="StopkaZnak"/>
    <w:uiPriority w:val="99"/>
    <w:unhideWhenUsed/>
    <w:rsid w:val="003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81"/>
  </w:style>
  <w:style w:type="paragraph" w:styleId="Akapitzlist">
    <w:name w:val="List Paragraph"/>
    <w:basedOn w:val="Normalny"/>
    <w:uiPriority w:val="34"/>
    <w:qFormat/>
    <w:rsid w:val="00F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2023-09-25T19:18:00Z</dcterms:created>
  <dcterms:modified xsi:type="dcterms:W3CDTF">2023-09-25T19:23:00Z</dcterms:modified>
</cp:coreProperties>
</file>