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AA" w:rsidRPr="000235AA" w:rsidRDefault="000235AA" w:rsidP="00023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 plastycznego</w:t>
      </w:r>
    </w:p>
    <w:p w:rsidR="000235AA" w:rsidRPr="000235AA" w:rsidRDefault="000235AA" w:rsidP="00023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pt. „Kartka bożonarodzeniowa”</w:t>
      </w:r>
    </w:p>
    <w:p w:rsidR="000235AA" w:rsidRPr="000235AA" w:rsidRDefault="000235AA" w:rsidP="00023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I Organizator: 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Organizatorem konkursu jest Gminny Ośrodek Kultury w Dobrczu.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II Uczestnicy: 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Konkurs skierowany jest do dzieci i młodzieży z terenu gminy Dobrcz.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III Cele konkursu: 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- pobudzanie kreatywności oraz wyobraźni plastycznej uczestników konkursu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- rozwijanie zdolności manualnych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- zainspirowanie uczestników konkursu do stworzenia własnych kart świątecznych w celu podtrzymania tradycji ich wysyłania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IV Tematyka: 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Zadaniem uczestników konkursu jest wykonanie kartki bożonarodzeniowej. Prace mogą przedstawiać Narodzenie Pańskie, obrzędy i tradycje (np. dzielenie się opłatkiem, pasterkę). Mogą także prezentować wybrane symbole związane tematycznie ze świętami czy zimą np. gwiazda betlejemska, choinka, bałwan, bombki itd.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V Wymogi dotyczące pracy:</w:t>
      </w:r>
    </w:p>
    <w:p w:rsidR="000235AA" w:rsidRPr="000235AA" w:rsidRDefault="000235AA" w:rsidP="00023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Praca powinna być wykonana w formacie A5</w:t>
      </w:r>
    </w:p>
    <w:p w:rsidR="000235AA" w:rsidRPr="000235AA" w:rsidRDefault="000235AA" w:rsidP="00023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Na odwrocie powinno znajdować się imię i nazwisko autora pracy.</w:t>
      </w:r>
    </w:p>
    <w:p w:rsidR="000235AA" w:rsidRPr="000235AA" w:rsidRDefault="000235AA" w:rsidP="000235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Do każdej pracy należy dołączyć: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-  formularz zgłoszeniowy z uzupełnionymi wszystkimi danymi. (imię i nazwisko oraz wiek autora pracy (w przypadku osób pełnoletnich nr. telefonu, a także imię nazwisko i adres telefonu rodzica bądź opiekuna prawnego).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- podpisaną klauzulę informacyjną RODO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Formularz zgłoszeniowy wraz z klauzulą informacyjną dołączone są do niniejszego regulaminu.</w:t>
      </w:r>
    </w:p>
    <w:p w:rsidR="000235AA" w:rsidRPr="000235AA" w:rsidRDefault="000235AA" w:rsidP="0002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Dzieci jako osoby niepełnoletnie nie mogą samodzielnie zgłosić się do konkursu.</w:t>
      </w:r>
    </w:p>
    <w:p w:rsidR="000235AA" w:rsidRPr="000235AA" w:rsidRDefault="000235AA" w:rsidP="0002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Każdy uczestnik konkursu może zgłosić tylko jedną pracę.</w:t>
      </w:r>
    </w:p>
    <w:p w:rsidR="000235AA" w:rsidRPr="000235AA" w:rsidRDefault="000235AA" w:rsidP="0002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Na konkurs przyjmujemy wyłącznie prace wykonanie indywidualnie.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VI Technika wykonania pracy: 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 konkurs przyjmujemy  </w:t>
      </w:r>
      <w:r w:rsidRPr="000235A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wyłącznie prace wykonane przy użyciu technik płaskich</w:t>
      </w: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np. rysunek (kolorowy, ołówkiem), szkice (węgiel, ołówek), malarstwo.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Prosimy </w:t>
      </w:r>
      <w:r w:rsidRPr="000235A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l-PL"/>
        </w:rPr>
        <w:t>nie zgłaszać na konkurs prac przestrzennych</w:t>
      </w: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, wykonanych techniką kolażu, czy też wyklejanek.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 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VII Kryteria oceny: 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1. oryginalność i pomysłowość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2. estetyka i dokładność wykonania,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3. kompozycja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4. ogólne wrażenie wizualne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VIII Kategorie wiekowe w których zostaną przyznane nagrody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Kategoria I – 5-6 lat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Kategoria II – 7-9 lat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Kategoria III – 10-12 lat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Kategoria IV – 13-15 lat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Kategoria V – 16-19 lat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Ponadto przyznana zostanie </w:t>
      </w:r>
      <w:r w:rsidRPr="000235AA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pl-PL"/>
        </w:rPr>
        <w:t>nagroda specjalna</w:t>
      </w: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0235A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WÓJTA GMINY DOBRCZ</w:t>
      </w:r>
      <w:r w:rsidRPr="000235AA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.</w:t>
      </w: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Praca plastyczna, która zostanie wyróżniona tą nagrodą stanie się OFICJALNĄ KARTKĄ ŚWIĄTECZNĄ GMINY DOBRCZ w roku 202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3</w:t>
      </w: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 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IX Termin składania prac: 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Prace  wraz z wypełnioną i podpisaną kartą zgłoszeniową należy dostarczyć do biura GOK do 2</w:t>
      </w:r>
      <w:r w:rsidR="00BB10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listopada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BB10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r. do godziny 16</w:t>
      </w: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:00. Można to uczynić osobiście lub za pośrednictwem poczty na adres:</w:t>
      </w:r>
    </w:p>
    <w:p w:rsidR="000235AA" w:rsidRPr="000235AA" w:rsidRDefault="000235AA" w:rsidP="00023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Gminny Ośrodek Kultury w Dobrczu</w:t>
      </w:r>
    </w:p>
    <w:p w:rsidR="000235AA" w:rsidRPr="000235AA" w:rsidRDefault="000235AA" w:rsidP="00023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ul. Długa 52,</w:t>
      </w:r>
    </w:p>
    <w:p w:rsidR="000235AA" w:rsidRPr="000235AA" w:rsidRDefault="000235AA" w:rsidP="00023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86-022 Dobrcz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Prace, które napłyną po tym terminie np. drogą pocztową nie będą oceniane, dlatego prosimy o ich wysłanie z kilkudniowym wyprzedzeniem.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XI Informacje dodatkowe 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Prace oceniać będzie komisja konkursowa powołana przez dyrektora GOK, która wyłoni laureatów konkursu.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Wyniki konkursu opublikowane zostaną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30</w:t>
      </w: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listopada</w:t>
      </w: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r. na stronie internetowej oraz </w:t>
      </w:r>
      <w:proofErr w:type="spellStart"/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fb</w:t>
      </w:r>
      <w:proofErr w:type="spellEnd"/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GOK w Dobrczu.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Sposób wręczenia nagród: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O sposobie oraz przewidywanym terminie wręczenia nagród i dyplomów laureaci konkursu zostaną powiadomieni telefonicznie.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Postanowienia końcowe 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1. Uczestnik konkursu/opiekun prawny dokonując zgłoszenia do konkursu, akceptuje wszystkie zasady konkursu określone niniejszym regulaminem.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2. Uczestnik konkursu/opiekun prawny, wyraża zgodę na wykorzystanie wizerunku – zdjęć, wykonanych w związku z realizacją konkursu w materiałach promocyjno-informacyjnych organizatora.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3. Organizator zastrzega sobie prawo do odwołania konkursu bez podania przyczyn, także przerwania, zawieszenia lub zmiany terminu jego przeprowadzenia.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4. Organizator zastrzega sobie prawo do zmiany niniejszego regulaminu w każdym czasie bez podania przyczyny.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5. Warunkiem otrzymania nagrody specjalnej jest uprzednie podpisanie przez opiekunów prawnych laureata, umowy w sprawie przeniesienia na Gminny Ośrodek Kultury w Dobrczu autorskich praw majątkowych do pracy konkursowej określonej w pkt. IV niniejszego regulaminu.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6. Nie podpisanie umowy spowoduje przekazanie nagrody innemu uczestnikowi konkursu.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7. Niniejszy regulamin jest jedynym i wyłącznym dokumentem określającym zasady oraz warunki prowadzenia konkursu. W sytuacjach nieobjętych regulaminem decyzję podejmuje organizator. Od decyzji organizatora nie przysługuje odwołanie.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8. Regulamin konkursu dostępny jest na stronie internetowej www.gok.gminadobrcz.pl 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9. Wszelkie informacje o konkursie można uzyskać telefonicznie pod numerem 52 364 80 36 lub wysyłając pytanie na adres e-mail: </w:t>
      </w:r>
      <w:hyperlink r:id="rId5" w:history="1">
        <w:r w:rsidRPr="000235A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gok@dobrcz.pl</w:t>
        </w:r>
      </w:hyperlink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X Procedura zgłoszenie pracy na konkurs: 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Przesłanie formularza zgłoszeniowego jest jednoznaczne z akceptacją postanowień niniejszego regulaminu, i wyrażeniem zgody na: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• w zakresie ochrony danych osobowych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1. Przystępując do konkursu, uczestnik wyraża zgodę na: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a) przetwarzanie przez organizatora jego danych osobowych na potrzeby przeprowadzenia konkursu i realizacji jego celów, na warunkach określonych w ustawie z 10 sierpnia 2018 r. o ochronie danych osobowych,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b) nieodpłatną publikację w ramach promocji konkursu i w zakresie działalności organizatora (prezentowanie publicznie w dowolny sposób pracy konkursowej uczestnika, jego wizerunku, imienia, nazwiska, nazwy miejscowości, z której pochodzi).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2. Niedostarczenie wszystkich wymaganych w regulaminie dokumentów, skutkuje odrzuceniem zgłoszonej pracy konkursowej.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3. Uczestnik konkursu ma prawo wglądu i poprawiania swoich danych osobowych.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• w zakresie praw autorskich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1. Uczestnik konkursu poprzez dokonanie zgłoszenia pracy konkursowej, oświadcza, że przysługują mu do niej autorskie prawa osobiste i nieograniczone prawa majątkowe, a także przyjmuje na siebie odpowiedzialność wobec organizatora za wady prawne zgłoszonej pracy konkursowej.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2. Z chwilą przekazania pracy konkursowej organizatorowi konkursu, uczestnik nieodpłatnie, bezterminowo i na zasadzie wyłączności przenosi na Gminny Ośrodek Kultury w Dobrczu prawa autorskie i majątkowe do tej pracy, w rozumieniu przepisów ustawy z 4 lutego 1994 r. o prawie autorskim i prawach pokrewnych, w zakresach: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a) rozpowszechniania pracy konkursowej, w tym w szczególności jej publiczne prezentowanie, wystawianie, wyświetlanie, nadawanie i reemitowanie, a także udostępnianie w taki sposób, aby każdy mógł mieć do niej dostęp w miejscu i czasie przez siebie wybranym,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b) utrwalania i zwielokrotniania pracy konkursowej dowolną techniką i w dowolnej liczbie egzemplarzy, na dowolnych nośnikach danych,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c) przechowywania i przekazywania pracy konkursowej, w tym w szczególności wprowadzanie pracy do pamięci komputerów i innych urządzeń, przesyłanie jej z wykorzystaniem Internetu,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7"/>
          <w:szCs w:val="27"/>
          <w:lang w:eastAsia="pl-PL"/>
        </w:rPr>
        <w:t>d) obrotu oryginałem i egzemplarzami, na których pracę konkursową utrwalono w tym w szczególności wprowadzanie pracy do obrotu, sprzedaż, użyczanie, najem odpłatne lub nieodpłatne udostępnianie na innych podstawach.</w:t>
      </w:r>
    </w:p>
    <w:p w:rsidR="000235AA" w:rsidRPr="000235AA" w:rsidRDefault="000235AA" w:rsidP="0002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40C1" w:rsidRDefault="00F140C1"/>
    <w:sectPr w:rsidR="00F1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42994"/>
    <w:multiLevelType w:val="multilevel"/>
    <w:tmpl w:val="B53C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434D2"/>
    <w:multiLevelType w:val="multilevel"/>
    <w:tmpl w:val="35EC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A"/>
    <w:rsid w:val="000235AA"/>
    <w:rsid w:val="00BB1023"/>
    <w:rsid w:val="00D529B7"/>
    <w:rsid w:val="00F1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5477-022B-445A-B424-B8BD52BF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dobr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Pastuszak</dc:creator>
  <cp:keywords/>
  <dc:description/>
  <cp:lastModifiedBy>Lidia Pastuszak</cp:lastModifiedBy>
  <cp:revision>2</cp:revision>
  <dcterms:created xsi:type="dcterms:W3CDTF">2023-11-10T09:13:00Z</dcterms:created>
  <dcterms:modified xsi:type="dcterms:W3CDTF">2023-11-10T09:13:00Z</dcterms:modified>
</cp:coreProperties>
</file>