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 </w:t>
      </w:r>
      <w:r w:rsidR="00BA60DA">
        <w:rPr>
          <w:rFonts w:ascii="Times New Roman" w:hAnsi="Times New Roman" w:cs="Times New Roman"/>
          <w:sz w:val="24"/>
          <w:szCs w:val="24"/>
        </w:rPr>
        <w:t>22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BA60DA">
        <w:rPr>
          <w:rFonts w:ascii="Times New Roman" w:hAnsi="Times New Roman" w:cs="Times New Roman"/>
          <w:sz w:val="24"/>
          <w:szCs w:val="24"/>
        </w:rPr>
        <w:t>10</w:t>
      </w:r>
      <w:r w:rsidR="007B2859">
        <w:rPr>
          <w:rFonts w:ascii="Times New Roman" w:hAnsi="Times New Roman" w:cs="Times New Roman"/>
          <w:sz w:val="24"/>
          <w:szCs w:val="24"/>
        </w:rPr>
        <w:t>.202</w:t>
      </w:r>
      <w:r w:rsidR="00BA60DA">
        <w:rPr>
          <w:rFonts w:ascii="Times New Roman" w:hAnsi="Times New Roman" w:cs="Times New Roman"/>
          <w:sz w:val="24"/>
          <w:szCs w:val="24"/>
        </w:rPr>
        <w:t>1</w:t>
      </w:r>
    </w:p>
    <w:p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F50D1" w:rsidRDefault="008E5914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1. EUROPEN</w:t>
      </w:r>
    </w:p>
    <w:p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="00867690">
        <w:rPr>
          <w:rFonts w:ascii="Times New Roman" w:hAnsi="Times New Roman" w:cs="Times New Roman"/>
          <w:sz w:val="24"/>
          <w:szCs w:val="24"/>
        </w:rPr>
        <w:t>Jumicol</w:t>
      </w:r>
      <w:proofErr w:type="spellEnd"/>
      <w:r w:rsidR="00867690">
        <w:rPr>
          <w:rFonts w:ascii="Times New Roman" w:hAnsi="Times New Roman" w:cs="Times New Roman"/>
          <w:sz w:val="24"/>
          <w:szCs w:val="24"/>
        </w:rPr>
        <w:t>, s.r.o</w:t>
      </w:r>
    </w:p>
    <w:p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3..</w:t>
      </w:r>
      <w:r w:rsidR="00867690">
        <w:rPr>
          <w:rFonts w:ascii="Times New Roman" w:hAnsi="Times New Roman" w:cs="Times New Roman"/>
          <w:sz w:val="24"/>
          <w:szCs w:val="24"/>
        </w:rPr>
        <w:t xml:space="preserve"> </w:t>
      </w:r>
      <w:r w:rsidR="00867690">
        <w:rPr>
          <w:rFonts w:ascii="Times New Roman" w:hAnsi="Times New Roman" w:cs="Times New Roman"/>
          <w:sz w:val="24"/>
          <w:szCs w:val="24"/>
        </w:rPr>
        <w:t>BARNIKA</w:t>
      </w: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BA60DA">
        <w:rPr>
          <w:rFonts w:ascii="Times New Roman" w:hAnsi="Times New Roman" w:cs="Times New Roman"/>
          <w:sz w:val="24"/>
          <w:szCs w:val="24"/>
        </w:rPr>
        <w:t>29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BA60DA">
        <w:rPr>
          <w:rFonts w:ascii="Times New Roman" w:hAnsi="Times New Roman" w:cs="Times New Roman"/>
          <w:sz w:val="24"/>
          <w:szCs w:val="24"/>
        </w:rPr>
        <w:t>10</w:t>
      </w:r>
      <w:r w:rsidR="007B2859">
        <w:rPr>
          <w:rFonts w:ascii="Times New Roman" w:hAnsi="Times New Roman" w:cs="Times New Roman"/>
          <w:sz w:val="24"/>
          <w:szCs w:val="24"/>
        </w:rPr>
        <w:t>.202</w:t>
      </w:r>
      <w:r w:rsidR="00BA60DA">
        <w:rPr>
          <w:rFonts w:ascii="Times New Roman" w:hAnsi="Times New Roman" w:cs="Times New Roman"/>
          <w:sz w:val="24"/>
          <w:szCs w:val="24"/>
        </w:rPr>
        <w:t>1</w:t>
      </w:r>
    </w:p>
    <w:p w:rsidR="008F349E" w:rsidRDefault="005E3504" w:rsidP="000E1460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2859">
        <w:rPr>
          <w:rFonts w:ascii="Times New Roman" w:hAnsi="Times New Roman" w:cs="Times New Roman"/>
          <w:b/>
          <w:sz w:val="24"/>
          <w:szCs w:val="24"/>
        </w:rPr>
        <w:t>čistiace prostriedky</w:t>
      </w:r>
    </w:p>
    <w:p w:rsidR="007B2859" w:rsidRDefault="007B2859" w:rsidP="007B2859">
      <w:pPr>
        <w:spacing w:after="0"/>
      </w:pPr>
      <w:r>
        <w:rPr>
          <w:sz w:val="38"/>
        </w:rPr>
        <w:t>Cenová ponuka na čistiace prostriedky:</w:t>
      </w:r>
    </w:p>
    <w:tbl>
      <w:tblPr>
        <w:tblStyle w:val="TableGrid"/>
        <w:tblW w:w="9032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8" w:type="dxa"/>
          <w:right w:w="3" w:type="dxa"/>
        </w:tblCellMar>
        <w:tblLook w:val="04A0" w:firstRow="1" w:lastRow="0" w:firstColumn="1" w:lastColumn="0" w:noHBand="0" w:noVBand="1"/>
      </w:tblPr>
      <w:tblGrid>
        <w:gridCol w:w="3187"/>
        <w:gridCol w:w="1353"/>
        <w:gridCol w:w="1183"/>
        <w:gridCol w:w="1428"/>
        <w:gridCol w:w="1881"/>
      </w:tblGrid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Názov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"/>
              <w:jc w:val="center"/>
            </w:pPr>
            <w:r>
              <w:rPr>
                <w:b/>
                <w:bCs/>
              </w:rPr>
              <w:t>Cena s DPH/ks v €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Cena bez DPH/ks v €</w:t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Množstvo</w:t>
            </w:r>
          </w:p>
          <w:p w:rsidR="007B2859" w:rsidRDefault="007B2859" w:rsidP="00231D48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v ks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spolu s DPH</w:t>
            </w:r>
          </w:p>
          <w:p w:rsidR="007B2859" w:rsidRDefault="007B2859" w:rsidP="00231D48">
            <w:pPr>
              <w:ind w:left="7"/>
              <w:jc w:val="center"/>
            </w:pPr>
            <w:r>
              <w:rPr>
                <w:b/>
                <w:bCs/>
              </w:rPr>
              <w:t>v €</w:t>
            </w: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r>
              <w:t>Jar na riad 900 ml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1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11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"/>
              <w:jc w:val="center"/>
            </w:pPr>
          </w:p>
        </w:tc>
      </w:tr>
      <w:tr w:rsidR="007B2859" w:rsidTr="00231D48">
        <w:trPr>
          <w:trHeight w:val="274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9"/>
            </w:pPr>
            <w:proofErr w:type="spellStart"/>
            <w:r>
              <w:t>Fixinela</w:t>
            </w:r>
            <w:proofErr w:type="spellEnd"/>
            <w:r>
              <w:t xml:space="preserve"> 500 ml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1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16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1"/>
              <w:jc w:val="center"/>
            </w:pPr>
          </w:p>
        </w:tc>
      </w:tr>
      <w:tr w:rsidR="007B2859" w:rsidTr="00231D48">
        <w:trPr>
          <w:trHeight w:val="281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0"/>
            </w:pPr>
            <w:r>
              <w:t xml:space="preserve">WC </w:t>
            </w:r>
            <w:proofErr w:type="spellStart"/>
            <w:r>
              <w:t>savo</w:t>
            </w:r>
            <w:proofErr w:type="spellEnd"/>
            <w:r>
              <w:t xml:space="preserve"> gél 750 ml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6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21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6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4"/>
            </w:pPr>
            <w:proofErr w:type="spellStart"/>
            <w:r>
              <w:t>Savo</w:t>
            </w:r>
            <w:proofErr w:type="spellEnd"/>
            <w:r>
              <w:t xml:space="preserve"> 1,2L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6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16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6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9"/>
            </w:pPr>
            <w:r>
              <w:t xml:space="preserve">Handra </w:t>
            </w:r>
            <w:proofErr w:type="spellStart"/>
            <w:r>
              <w:t>milada</w:t>
            </w:r>
            <w:proofErr w:type="spellEnd"/>
            <w:r>
              <w:t xml:space="preserve"> 60x70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6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31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1"/>
              <w:jc w:val="center"/>
            </w:pPr>
          </w:p>
        </w:tc>
      </w:tr>
      <w:tr w:rsidR="007B2859" w:rsidTr="00231D48">
        <w:trPr>
          <w:trHeight w:val="275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4"/>
            </w:pPr>
            <w:r>
              <w:t xml:space="preserve">Handra viskózna </w:t>
            </w:r>
            <w:proofErr w:type="spellStart"/>
            <w:r>
              <w:t>savá</w:t>
            </w:r>
            <w:proofErr w:type="spellEnd"/>
            <w:r>
              <w:t xml:space="preserve"> 60x70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1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26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1"/>
              <w:jc w:val="center"/>
            </w:pPr>
          </w:p>
        </w:tc>
      </w:tr>
      <w:tr w:rsidR="007B2859" w:rsidTr="00231D48">
        <w:trPr>
          <w:trHeight w:val="277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4"/>
            </w:pPr>
            <w:proofErr w:type="spellStart"/>
            <w:r>
              <w:t>Sanytol</w:t>
            </w:r>
            <w:proofErr w:type="spellEnd"/>
            <w:r>
              <w:t xml:space="preserve"> podlahy 1L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6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26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</w:tr>
      <w:tr w:rsidR="007B2859" w:rsidTr="00231D48">
        <w:trPr>
          <w:trHeight w:val="280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8"/>
            </w:pPr>
            <w:r>
              <w:t>Umy na podlahu 1L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5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35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1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24"/>
            </w:pPr>
            <w:proofErr w:type="spellStart"/>
            <w:r>
              <w:t>Ajax</w:t>
            </w:r>
            <w:proofErr w:type="spellEnd"/>
            <w:r>
              <w:t xml:space="preserve"> na podlahu 1L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1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40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4"/>
            </w:pPr>
            <w:proofErr w:type="spellStart"/>
            <w:r>
              <w:t>Clin</w:t>
            </w:r>
            <w:proofErr w:type="spellEnd"/>
            <w:r>
              <w:t xml:space="preserve"> sprej na okná 500ml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5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35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0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8"/>
            </w:pPr>
            <w:proofErr w:type="spellStart"/>
            <w:r>
              <w:t>Okena</w:t>
            </w:r>
            <w:proofErr w:type="spellEnd"/>
            <w:r>
              <w:t xml:space="preserve"> 500ml náhrada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5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35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5"/>
              <w:jc w:val="center"/>
            </w:pPr>
          </w:p>
        </w:tc>
      </w:tr>
      <w:tr w:rsidR="007B2859" w:rsidTr="00231D48">
        <w:trPr>
          <w:trHeight w:val="28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8"/>
            </w:pPr>
            <w:r>
              <w:t>Prach na pranie 7,5kg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0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40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0"/>
              <w:jc w:val="center"/>
            </w:pPr>
          </w:p>
        </w:tc>
      </w:tr>
      <w:tr w:rsidR="007B2859" w:rsidTr="00231D48">
        <w:trPr>
          <w:trHeight w:val="281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3"/>
            </w:pPr>
            <w:proofErr w:type="spellStart"/>
            <w:r>
              <w:t>Solvina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  <w:r>
              <w:t xml:space="preserve"> pasta 500g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0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40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35"/>
              <w:jc w:val="center"/>
            </w:pPr>
          </w:p>
        </w:tc>
      </w:tr>
      <w:tr w:rsidR="007B2859" w:rsidTr="00231D48">
        <w:trPr>
          <w:trHeight w:val="280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3"/>
            </w:pPr>
            <w:proofErr w:type="spellStart"/>
            <w:r>
              <w:t>Sáčky</w:t>
            </w:r>
            <w:proofErr w:type="spellEnd"/>
            <w:r>
              <w:t xml:space="preserve"> do koša 30L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5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50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5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8"/>
            </w:pPr>
            <w:r>
              <w:t>Odpadové vrecia 70x110/0,04/25ks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0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45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5"/>
              <w:jc w:val="center"/>
            </w:pPr>
          </w:p>
        </w:tc>
      </w:tr>
      <w:tr w:rsidR="007B2859" w:rsidTr="00231D48">
        <w:trPr>
          <w:trHeight w:val="274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43"/>
            </w:pPr>
            <w:proofErr w:type="spellStart"/>
            <w:r>
              <w:t>Toaletny</w:t>
            </w:r>
            <w:proofErr w:type="spellEnd"/>
            <w:r>
              <w:t xml:space="preserve"> papier 69M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59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0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3"/>
            </w:pPr>
            <w:r>
              <w:t xml:space="preserve">Čistič </w:t>
            </w:r>
            <w:proofErr w:type="spellStart"/>
            <w:r>
              <w:t>grilpur</w:t>
            </w:r>
            <w:proofErr w:type="spellEnd"/>
            <w:r>
              <w:t xml:space="preserve"> 400ml 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59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5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3"/>
            </w:pPr>
            <w:proofErr w:type="spellStart"/>
            <w:r>
              <w:t>Toro</w:t>
            </w:r>
            <w:proofErr w:type="spellEnd"/>
            <w:r>
              <w:t xml:space="preserve"> pasta 200 g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B2859" w:rsidRDefault="007B2859" w:rsidP="00231D4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55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9"/>
              <w:jc w:val="center"/>
            </w:pPr>
          </w:p>
        </w:tc>
      </w:tr>
      <w:tr w:rsidR="007B2859" w:rsidTr="00231D48">
        <w:trPr>
          <w:trHeight w:val="278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8"/>
            </w:pPr>
            <w:r>
              <w:t>Hydroxid sodný 1KG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9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69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</w:tr>
      <w:tr w:rsidR="007B2859" w:rsidTr="00231D48">
        <w:trPr>
          <w:trHeight w:val="277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2"/>
            </w:pPr>
            <w:r>
              <w:t>Mydlo toaletné  100g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64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69"/>
              <w:jc w:val="center"/>
            </w:pPr>
          </w:p>
        </w:tc>
      </w:tr>
      <w:tr w:rsidR="007B2859" w:rsidTr="00231D48">
        <w:trPr>
          <w:trHeight w:val="275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2"/>
            </w:pPr>
            <w:r>
              <w:t>Mydlo tekuté 5L biele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59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69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69"/>
              <w:jc w:val="center"/>
            </w:pPr>
          </w:p>
        </w:tc>
      </w:tr>
      <w:tr w:rsidR="007B2859" w:rsidTr="00231D48">
        <w:trPr>
          <w:trHeight w:val="277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7"/>
            </w:pPr>
            <w:r>
              <w:t>Krém na ruky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69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79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69"/>
              <w:jc w:val="center"/>
            </w:pPr>
          </w:p>
        </w:tc>
      </w:tr>
      <w:tr w:rsidR="007B2859" w:rsidTr="00231D48">
        <w:trPr>
          <w:trHeight w:val="280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82"/>
            </w:pPr>
            <w:r>
              <w:t>Tablety do pisoára 1KG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4"/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ind w:left="79"/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ind w:left="74"/>
              <w:jc w:val="center"/>
            </w:pPr>
          </w:p>
        </w:tc>
      </w:tr>
      <w:tr w:rsidR="007B2859" w:rsidTr="00231D48">
        <w:trPr>
          <w:trHeight w:val="277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r>
              <w:t xml:space="preserve"> Gumené rukavice upratovacie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jc w:val="center"/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</w:tr>
      <w:tr w:rsidR="007B2859" w:rsidTr="00231D48">
        <w:trPr>
          <w:trHeight w:val="277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rPr>
                <w:b/>
              </w:rPr>
            </w:pPr>
            <w:r>
              <w:rPr>
                <w:b/>
              </w:rPr>
              <w:lastRenderedPageBreak/>
              <w:t>Spolu s DPH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</w:tr>
      <w:tr w:rsidR="007B2859" w:rsidTr="00231D48">
        <w:trPr>
          <w:trHeight w:val="277"/>
        </w:trPr>
        <w:tc>
          <w:tcPr>
            <w:tcW w:w="3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rPr>
                <w:b/>
              </w:rPr>
            </w:pPr>
            <w:r>
              <w:rPr>
                <w:b/>
              </w:rPr>
              <w:t>Spolu bez DPH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:rsidR="007B2859" w:rsidRDefault="007B2859" w:rsidP="00231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8" w:type="dxa"/>
            </w:tcMar>
          </w:tcPr>
          <w:p w:rsidR="007B2859" w:rsidRDefault="007B2859" w:rsidP="00231D48">
            <w:pPr>
              <w:jc w:val="center"/>
            </w:pPr>
          </w:p>
        </w:tc>
      </w:tr>
    </w:tbl>
    <w:p w:rsidR="007B2859" w:rsidRDefault="007B2859" w:rsidP="007B2859">
      <w:pPr>
        <w:spacing w:after="125"/>
        <w:ind w:left="96"/>
      </w:pPr>
    </w:p>
    <w:tbl>
      <w:tblPr>
        <w:tblStyle w:val="TableGrid"/>
        <w:tblW w:w="9482" w:type="dxa"/>
        <w:tblInd w:w="3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55"/>
        <w:gridCol w:w="3827"/>
      </w:tblGrid>
      <w:tr w:rsidR="007B2859" w:rsidTr="00231D48">
        <w:trPr>
          <w:trHeight w:val="650"/>
        </w:trPr>
        <w:tc>
          <w:tcPr>
            <w:tcW w:w="5654" w:type="dxa"/>
            <w:vMerge w:val="restart"/>
            <w:shd w:val="clear" w:color="auto" w:fill="auto"/>
          </w:tcPr>
          <w:p w:rsidR="007B2859" w:rsidRDefault="007B2859" w:rsidP="00231D48">
            <w:pPr>
              <w:ind w:right="915"/>
            </w:pPr>
          </w:p>
          <w:p w:rsidR="007B2859" w:rsidRDefault="007B2859" w:rsidP="00231D48"/>
        </w:tc>
        <w:tc>
          <w:tcPr>
            <w:tcW w:w="3827" w:type="dxa"/>
            <w:shd w:val="clear" w:color="auto" w:fill="auto"/>
          </w:tcPr>
          <w:p w:rsidR="007B2859" w:rsidRDefault="007B2859" w:rsidP="00231D48">
            <w:pPr>
              <w:ind w:left="1112"/>
            </w:pPr>
          </w:p>
        </w:tc>
      </w:tr>
    </w:tbl>
    <w:p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</w:t>
      </w:r>
      <w:r w:rsidR="00867690">
        <w:rPr>
          <w:rFonts w:ascii="Times New Roman" w:hAnsi="Times New Roman" w:cs="Times New Roman"/>
          <w:sz w:val="24"/>
          <w:szCs w:val="24"/>
        </w:rPr>
        <w:t>3605</w:t>
      </w:r>
      <w:r w:rsidR="007B2859">
        <w:rPr>
          <w:rFonts w:ascii="Times New Roman" w:hAnsi="Times New Roman" w:cs="Times New Roman"/>
          <w:sz w:val="24"/>
          <w:szCs w:val="24"/>
        </w:rPr>
        <w:t>,</w:t>
      </w:r>
      <w:r w:rsidR="00867690">
        <w:rPr>
          <w:rFonts w:ascii="Times New Roman" w:hAnsi="Times New Roman" w:cs="Times New Roman"/>
          <w:sz w:val="24"/>
          <w:szCs w:val="24"/>
        </w:rPr>
        <w:t>42</w:t>
      </w:r>
      <w:r w:rsidR="007B2859">
        <w:rPr>
          <w:rFonts w:ascii="Times New Roman" w:hAnsi="Times New Roman" w:cs="Times New Roman"/>
          <w:sz w:val="24"/>
          <w:szCs w:val="24"/>
        </w:rPr>
        <w:t xml:space="preserve">  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:rsidR="00A974CE" w:rsidRDefault="00A974CE" w:rsidP="00CC5BD2">
      <w:pPr>
        <w:rPr>
          <w:rFonts w:ascii="Times New Roman" w:hAnsi="Times New Roman" w:cs="Times New Roman"/>
          <w:b/>
          <w:sz w:val="24"/>
          <w:szCs w:val="24"/>
        </w:rPr>
      </w:pPr>
    </w:p>
    <w:p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:rsidTr="009A54E4">
        <w:trPr>
          <w:trHeight w:val="293"/>
        </w:trPr>
        <w:tc>
          <w:tcPr>
            <w:tcW w:w="6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:rsidR="00A13C38" w:rsidRDefault="008676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13C38">
              <w:rPr>
                <w:rFonts w:ascii="Times New Roman" w:hAnsi="Times New Roman" w:cs="Times New Roman"/>
                <w:sz w:val="24"/>
                <w:szCs w:val="24"/>
              </w:rPr>
              <w:t>ez DPH</w:t>
            </w:r>
          </w:p>
        </w:tc>
        <w:tc>
          <w:tcPr>
            <w:tcW w:w="95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:rsidTr="007A54BC">
        <w:trPr>
          <w:trHeight w:val="769"/>
        </w:trPr>
        <w:tc>
          <w:tcPr>
            <w:tcW w:w="675" w:type="dxa"/>
          </w:tcPr>
          <w:p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7B2859" w:rsidRPr="006C68BF" w:rsidRDefault="007B2859" w:rsidP="007B2859">
            <w:pPr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EUROPEN</w:t>
            </w:r>
          </w:p>
          <w:p w:rsidR="004451C7" w:rsidRDefault="004451C7" w:rsidP="007B2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451C7" w:rsidRDefault="007B2859" w:rsidP="00793300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8BF">
              <w:rPr>
                <w:rFonts w:ascii="Times New Roman" w:hAnsi="Times New Roman" w:cs="Times New Roman"/>
              </w:rPr>
              <w:t>Kollárova 73, Martin</w:t>
            </w:r>
          </w:p>
        </w:tc>
        <w:tc>
          <w:tcPr>
            <w:tcW w:w="1276" w:type="dxa"/>
          </w:tcPr>
          <w:p w:rsidR="004451C7" w:rsidRDefault="007B2859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30492921</w:t>
            </w:r>
          </w:p>
        </w:tc>
        <w:tc>
          <w:tcPr>
            <w:tcW w:w="1276" w:type="dxa"/>
          </w:tcPr>
          <w:p w:rsidR="004451C7" w:rsidRDefault="008676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3076,26</w:t>
            </w:r>
          </w:p>
        </w:tc>
        <w:tc>
          <w:tcPr>
            <w:tcW w:w="958" w:type="dxa"/>
          </w:tcPr>
          <w:p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:rsidTr="007A54BC">
        <w:trPr>
          <w:trHeight w:val="861"/>
        </w:trPr>
        <w:tc>
          <w:tcPr>
            <w:tcW w:w="675" w:type="dxa"/>
          </w:tcPr>
          <w:p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867690" w:rsidRDefault="00867690" w:rsidP="00867690">
            <w:pPr>
              <w:rPr>
                <w:rFonts w:ascii="Times New Roman" w:hAnsi="Times New Roman" w:cs="Times New Roman"/>
              </w:rPr>
            </w:pPr>
            <w:r w:rsidRPr="006C68BF">
              <w:rPr>
                <w:rFonts w:ascii="Times New Roman" w:hAnsi="Times New Roman" w:cs="Times New Roman"/>
              </w:rPr>
              <w:t>JUMICOL, s.r.o</w:t>
            </w:r>
          </w:p>
          <w:p w:rsidR="004451C7" w:rsidRDefault="004451C7" w:rsidP="00867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67690" w:rsidRDefault="00867690" w:rsidP="00867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519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Francúzskych partizánov 5501/5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r w:rsidRPr="000519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Martin</w:t>
            </w:r>
          </w:p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690" w:rsidRDefault="00867690" w:rsidP="008676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36783943</w:t>
            </w:r>
          </w:p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1C7" w:rsidRDefault="0086769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3832,80</w:t>
            </w:r>
          </w:p>
        </w:tc>
        <w:tc>
          <w:tcPr>
            <w:tcW w:w="958" w:type="dxa"/>
          </w:tcPr>
          <w:p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:rsidTr="007A54BC">
        <w:trPr>
          <w:trHeight w:val="939"/>
        </w:trPr>
        <w:tc>
          <w:tcPr>
            <w:tcW w:w="675" w:type="dxa"/>
          </w:tcPr>
          <w:p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:rsidR="00867690" w:rsidRPr="006C68BF" w:rsidRDefault="00867690" w:rsidP="00867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Barnika</w:t>
            </w:r>
            <w:proofErr w:type="spellEnd"/>
          </w:p>
          <w:p w:rsidR="00867690" w:rsidRDefault="00867690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67690" w:rsidRPr="00A13C38" w:rsidRDefault="00867690" w:rsidP="00A1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C68BF">
              <w:rPr>
                <w:rFonts w:ascii="Times New Roman" w:hAnsi="Times New Roman" w:cs="Times New Roman"/>
              </w:rPr>
              <w:t>Kollárova 73, Martin</w:t>
            </w:r>
          </w:p>
        </w:tc>
        <w:tc>
          <w:tcPr>
            <w:tcW w:w="1276" w:type="dxa"/>
          </w:tcPr>
          <w:p w:rsidR="00867690" w:rsidRDefault="00867690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30496489</w:t>
            </w:r>
          </w:p>
        </w:tc>
        <w:tc>
          <w:tcPr>
            <w:tcW w:w="1276" w:type="dxa"/>
          </w:tcPr>
          <w:p w:rsidR="00256773" w:rsidRDefault="00867690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3907,20</w:t>
            </w:r>
          </w:p>
        </w:tc>
        <w:tc>
          <w:tcPr>
            <w:tcW w:w="958" w:type="dxa"/>
          </w:tcPr>
          <w:p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:rsidR="007A54BC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pre výber úspešného uchádzača bola cena. </w:t>
      </w:r>
    </w:p>
    <w:p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A13C38">
        <w:rPr>
          <w:rFonts w:ascii="Times New Roman" w:hAnsi="Times New Roman" w:cs="Times New Roman"/>
          <w:sz w:val="24"/>
          <w:szCs w:val="24"/>
        </w:rPr>
        <w:t>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:rsidR="00A13C38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:rsidR="0096499D" w:rsidRDefault="00476AD6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C38">
        <w:rPr>
          <w:rFonts w:ascii="Times New Roman" w:hAnsi="Times New Roman" w:cs="Times New Roman"/>
          <w:sz w:val="24"/>
          <w:szCs w:val="24"/>
        </w:rPr>
        <w:t>PHZ</w:t>
      </w:r>
    </w:p>
    <w:p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C38">
        <w:rPr>
          <w:rFonts w:ascii="Times New Roman" w:hAnsi="Times New Roman" w:cs="Times New Roman"/>
          <w:sz w:val="24"/>
          <w:szCs w:val="24"/>
        </w:rPr>
        <w:t>Čestné prehláseni</w:t>
      </w:r>
      <w:r w:rsidR="00867690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p w:rsidR="005E3504" w:rsidRPr="000E1460" w:rsidRDefault="00ED4877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Ponuky uchádzačov</w:t>
      </w:r>
      <w:r w:rsidR="005E3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5E3504" w:rsidRPr="000E1460" w:rsidSect="00ED4877">
      <w:footerReference w:type="default" r:id="rId7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3D" w:rsidRDefault="00F3413D" w:rsidP="00173DE1">
      <w:pPr>
        <w:spacing w:after="0" w:line="240" w:lineRule="auto"/>
      </w:pPr>
      <w:r>
        <w:separator/>
      </w:r>
    </w:p>
  </w:endnote>
  <w:endnote w:type="continuationSeparator" w:id="0">
    <w:p w:rsidR="00F3413D" w:rsidRDefault="00F3413D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77">
          <w:rPr>
            <w:noProof/>
          </w:rPr>
          <w:t>2</w:t>
        </w:r>
        <w:r>
          <w:fldChar w:fldCharType="end"/>
        </w:r>
      </w:p>
    </w:sdtContent>
  </w:sdt>
  <w:p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3D" w:rsidRDefault="00F3413D" w:rsidP="00173DE1">
      <w:pPr>
        <w:spacing w:after="0" w:line="240" w:lineRule="auto"/>
      </w:pPr>
      <w:r>
        <w:separator/>
      </w:r>
    </w:p>
  </w:footnote>
  <w:footnote w:type="continuationSeparator" w:id="0">
    <w:p w:rsidR="00F3413D" w:rsidRDefault="00F3413D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34DCB"/>
    <w:rsid w:val="00085936"/>
    <w:rsid w:val="000912AC"/>
    <w:rsid w:val="000E1460"/>
    <w:rsid w:val="000E7D60"/>
    <w:rsid w:val="00104D9B"/>
    <w:rsid w:val="001060E1"/>
    <w:rsid w:val="00173DE1"/>
    <w:rsid w:val="00187ED0"/>
    <w:rsid w:val="00256773"/>
    <w:rsid w:val="00316B4A"/>
    <w:rsid w:val="00376CB0"/>
    <w:rsid w:val="00381748"/>
    <w:rsid w:val="003D3229"/>
    <w:rsid w:val="00437271"/>
    <w:rsid w:val="004451C7"/>
    <w:rsid w:val="00476AD6"/>
    <w:rsid w:val="0051219E"/>
    <w:rsid w:val="0059643E"/>
    <w:rsid w:val="005E3504"/>
    <w:rsid w:val="005E59DA"/>
    <w:rsid w:val="005F50D1"/>
    <w:rsid w:val="00656DED"/>
    <w:rsid w:val="00787FF9"/>
    <w:rsid w:val="00793300"/>
    <w:rsid w:val="007A54BC"/>
    <w:rsid w:val="007B2859"/>
    <w:rsid w:val="007B59E6"/>
    <w:rsid w:val="00867690"/>
    <w:rsid w:val="0088035F"/>
    <w:rsid w:val="00891612"/>
    <w:rsid w:val="008E5914"/>
    <w:rsid w:val="008F349E"/>
    <w:rsid w:val="0096499D"/>
    <w:rsid w:val="00980573"/>
    <w:rsid w:val="00983911"/>
    <w:rsid w:val="009A54E4"/>
    <w:rsid w:val="009F0A3B"/>
    <w:rsid w:val="00A13C38"/>
    <w:rsid w:val="00A8409B"/>
    <w:rsid w:val="00A974CE"/>
    <w:rsid w:val="00AA0D28"/>
    <w:rsid w:val="00B52682"/>
    <w:rsid w:val="00BA60DA"/>
    <w:rsid w:val="00BD10FF"/>
    <w:rsid w:val="00C64460"/>
    <w:rsid w:val="00C73549"/>
    <w:rsid w:val="00C91711"/>
    <w:rsid w:val="00CC5BD2"/>
    <w:rsid w:val="00D20155"/>
    <w:rsid w:val="00D274C4"/>
    <w:rsid w:val="00D50976"/>
    <w:rsid w:val="00D54BB5"/>
    <w:rsid w:val="00E3220B"/>
    <w:rsid w:val="00E3450A"/>
    <w:rsid w:val="00E4305F"/>
    <w:rsid w:val="00E835A8"/>
    <w:rsid w:val="00E914A3"/>
    <w:rsid w:val="00ED4877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ACC4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B2859"/>
    <w:pPr>
      <w:spacing w:after="0" w:line="240" w:lineRule="auto"/>
    </w:pPr>
    <w:rPr>
      <w:rFonts w:eastAsiaTheme="minorEastAsia"/>
      <w:sz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Tóthová</dc:creator>
  <cp:lastModifiedBy>Tóthová Edita</cp:lastModifiedBy>
  <cp:revision>23</cp:revision>
  <cp:lastPrinted>2021-11-24T07:55:00Z</cp:lastPrinted>
  <dcterms:created xsi:type="dcterms:W3CDTF">2016-12-07T09:25:00Z</dcterms:created>
  <dcterms:modified xsi:type="dcterms:W3CDTF">2021-11-24T07:56:00Z</dcterms:modified>
</cp:coreProperties>
</file>