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CC" w:rsidRPr="00FC5642" w:rsidRDefault="005E26CC" w:rsidP="005E26CC">
      <w:pPr>
        <w:spacing w:before="45" w:after="450" w:line="240" w:lineRule="auto"/>
        <w:outlineLvl w:val="1"/>
        <w:rPr>
          <w:rFonts w:ascii="RobotoWeb" w:eastAsia="Times New Roman" w:hAnsi="RobotoWeb" w:cs="Times New Roman"/>
          <w:b/>
          <w:bCs/>
          <w:color w:val="FF0000"/>
          <w:sz w:val="36"/>
          <w:szCs w:val="36"/>
          <w:lang w:eastAsia="cs-CZ"/>
        </w:rPr>
      </w:pPr>
      <w:r w:rsidRPr="00FC5642">
        <w:rPr>
          <w:rFonts w:ascii="RobotoWeb" w:eastAsia="Times New Roman" w:hAnsi="RobotoWeb" w:cs="Times New Roman"/>
          <w:b/>
          <w:bCs/>
          <w:color w:val="FF0000"/>
          <w:sz w:val="36"/>
          <w:szCs w:val="36"/>
          <w:lang w:eastAsia="cs-CZ"/>
        </w:rPr>
        <w:t>Závěrečné zkoušky 2022 / 2023 - informace pro žáky</w:t>
      </w:r>
      <w:bookmarkStart w:id="0" w:name="_GoBack"/>
      <w:bookmarkEnd w:id="0"/>
    </w:p>
    <w:p w:rsidR="005E26CC" w:rsidRPr="005E26CC" w:rsidRDefault="005E26CC" w:rsidP="005E26CC">
      <w:pPr>
        <w:spacing w:before="100" w:beforeAutospacing="1" w:after="100" w:afterAutospacing="1" w:line="240" w:lineRule="auto"/>
        <w:outlineLvl w:val="1"/>
        <w:rPr>
          <w:rFonts w:ascii="RobotoWeb" w:eastAsia="Times New Roman" w:hAnsi="RobotoWeb" w:cs="Times New Roman"/>
          <w:b/>
          <w:bCs/>
          <w:color w:val="444444"/>
          <w:sz w:val="36"/>
          <w:szCs w:val="36"/>
          <w:lang w:eastAsia="cs-CZ"/>
        </w:rPr>
      </w:pPr>
      <w:r w:rsidRPr="005E26CC">
        <w:rPr>
          <w:rFonts w:ascii="RobotoWeb" w:eastAsia="Times New Roman" w:hAnsi="RobotoWeb" w:cs="Times New Roman"/>
          <w:b/>
          <w:bCs/>
          <w:color w:val="444444"/>
          <w:sz w:val="32"/>
          <w:szCs w:val="32"/>
          <w:lang w:eastAsia="cs-CZ"/>
        </w:rPr>
        <w:t>Závěrečná zkouška v oborech vzdělání s výučním listem</w:t>
      </w:r>
    </w:p>
    <w:p w:rsidR="005E26CC" w:rsidRPr="005E26CC" w:rsidRDefault="005E26CC" w:rsidP="005E26CC">
      <w:pPr>
        <w:spacing w:before="120" w:after="0" w:line="240" w:lineRule="auto"/>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 xml:space="preserve">Závěrečná zkouška v oborech s výučním listem se skládá z 3 samostatně klasifikovaných zkoušek: písemné zkoušky, praktické zkoušky z odborného výcviku a ústní zkoušky. </w:t>
      </w:r>
    </w:p>
    <w:p w:rsidR="005E26CC" w:rsidRPr="005E26CC" w:rsidRDefault="005E26CC" w:rsidP="005E26CC">
      <w:pPr>
        <w:spacing w:before="120" w:after="0" w:line="240" w:lineRule="auto"/>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Závěrečná zkouška se koná v červnu v termínech stanovených ředitelkou školy. Termíny opravných zkoušek a náhradních zkoušek stanoví ředitelka školy, resp. zkušební komise, a to v září, v prosinci a v červnu.</w:t>
      </w:r>
    </w:p>
    <w:p w:rsidR="005E26CC" w:rsidRPr="005E26CC" w:rsidRDefault="005E26CC" w:rsidP="005E26CC">
      <w:pPr>
        <w:spacing w:before="120" w:after="0" w:line="240" w:lineRule="auto"/>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Žák vykoná závěrečnou zkoušku úspěšně, pokud úspěšně vykoná všechny zkoušky, které jsou její součástí.</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color w:val="444444"/>
          <w:sz w:val="24"/>
          <w:szCs w:val="24"/>
          <w:lang w:eastAsia="cs-CZ"/>
        </w:rPr>
        <w:t>Obsah:</w:t>
      </w:r>
      <w:r w:rsidRPr="005E26CC">
        <w:rPr>
          <w:rFonts w:ascii="Times New Roman" w:eastAsia="Times New Roman" w:hAnsi="Times New Roman" w:cs="Times New Roman"/>
          <w:color w:val="444444"/>
          <w:sz w:val="24"/>
          <w:szCs w:val="24"/>
          <w:lang w:eastAsia="cs-CZ"/>
        </w:rPr>
        <w:br/>
        <w:t>1. Podmínky pro vykonání závěrečné zkoušky</w:t>
      </w:r>
      <w:r w:rsidRPr="005E26CC">
        <w:rPr>
          <w:rFonts w:ascii="Times New Roman" w:eastAsia="Times New Roman" w:hAnsi="Times New Roman" w:cs="Times New Roman"/>
          <w:color w:val="444444"/>
          <w:sz w:val="24"/>
          <w:szCs w:val="24"/>
          <w:lang w:eastAsia="cs-CZ"/>
        </w:rPr>
        <w:br/>
        <w:t>2. Obsah a forma závěrečné zkoušky, termíny</w:t>
      </w:r>
      <w:r w:rsidRPr="005E26CC">
        <w:rPr>
          <w:rFonts w:ascii="Times New Roman" w:eastAsia="Times New Roman" w:hAnsi="Times New Roman" w:cs="Times New Roman"/>
          <w:color w:val="444444"/>
          <w:sz w:val="24"/>
          <w:szCs w:val="24"/>
          <w:lang w:eastAsia="cs-CZ"/>
        </w:rPr>
        <w:br/>
        <w:t>3. Klasifikace a hodnocení závěrečné zkoušky</w:t>
      </w:r>
      <w:r w:rsidRPr="005E26CC">
        <w:rPr>
          <w:rFonts w:ascii="Times New Roman" w:eastAsia="Times New Roman" w:hAnsi="Times New Roman" w:cs="Times New Roman"/>
          <w:color w:val="444444"/>
          <w:sz w:val="24"/>
          <w:szCs w:val="24"/>
          <w:lang w:eastAsia="cs-CZ"/>
        </w:rPr>
        <w:br/>
        <w:t>4. Opravné zkoušky</w:t>
      </w:r>
      <w:r w:rsidRPr="005E26CC">
        <w:rPr>
          <w:rFonts w:ascii="Times New Roman" w:eastAsia="Times New Roman" w:hAnsi="Times New Roman" w:cs="Times New Roman"/>
          <w:color w:val="444444"/>
          <w:sz w:val="24"/>
          <w:szCs w:val="24"/>
          <w:lang w:eastAsia="cs-CZ"/>
        </w:rPr>
        <w:br/>
        <w:t>5. Informace o úhradě zdravotního pojištění</w:t>
      </w:r>
      <w:r w:rsidRPr="005E26CC">
        <w:rPr>
          <w:rFonts w:ascii="Times New Roman" w:eastAsia="Times New Roman" w:hAnsi="Times New Roman" w:cs="Times New Roman"/>
          <w:color w:val="444444"/>
          <w:sz w:val="24"/>
          <w:szCs w:val="24"/>
          <w:lang w:eastAsia="cs-CZ"/>
        </w:rPr>
        <w:br/>
        <w:t xml:space="preserve">6. Do </w:t>
      </w:r>
      <w:r w:rsidR="00182E71">
        <w:rPr>
          <w:rFonts w:ascii="Times New Roman" w:eastAsia="Times New Roman" w:hAnsi="Times New Roman" w:cs="Times New Roman"/>
          <w:color w:val="444444"/>
          <w:sz w:val="24"/>
          <w:szCs w:val="24"/>
          <w:lang w:eastAsia="cs-CZ"/>
        </w:rPr>
        <w:t xml:space="preserve">kdy </w:t>
      </w:r>
      <w:r w:rsidRPr="005E26CC">
        <w:rPr>
          <w:rFonts w:ascii="Times New Roman" w:eastAsia="Times New Roman" w:hAnsi="Times New Roman" w:cs="Times New Roman"/>
          <w:color w:val="444444"/>
          <w:sz w:val="24"/>
          <w:szCs w:val="24"/>
          <w:lang w:eastAsia="cs-CZ"/>
        </w:rPr>
        <w:t>žák</w:t>
      </w:r>
      <w:r>
        <w:rPr>
          <w:rFonts w:ascii="Times New Roman" w:eastAsia="Times New Roman" w:hAnsi="Times New Roman" w:cs="Times New Roman"/>
          <w:color w:val="444444"/>
          <w:sz w:val="24"/>
          <w:szCs w:val="24"/>
          <w:lang w:eastAsia="cs-CZ"/>
        </w:rPr>
        <w:t>em</w:t>
      </w:r>
      <w:r w:rsidRPr="005E26CC">
        <w:rPr>
          <w:rFonts w:ascii="Times New Roman" w:eastAsia="Times New Roman" w:hAnsi="Times New Roman" w:cs="Times New Roman"/>
          <w:color w:val="444444"/>
          <w:sz w:val="24"/>
          <w:szCs w:val="24"/>
          <w:lang w:eastAsia="cs-CZ"/>
        </w:rPr>
        <w:t xml:space="preserve"> školy</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b/>
          <w:bCs/>
          <w:color w:val="444444"/>
          <w:sz w:val="24"/>
          <w:szCs w:val="24"/>
          <w:lang w:eastAsia="cs-CZ"/>
        </w:rPr>
        <w:t>1. Podmínky pro vykonání závěrečné zkoušky</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color w:val="444444"/>
          <w:sz w:val="24"/>
          <w:szCs w:val="24"/>
          <w:lang w:eastAsia="cs-CZ"/>
        </w:rPr>
        <w:t>Žák může konat závěrečnou zkoušku, pokud úspěšně ukončil poslední ročník středního vzdělávání. (dle zákona č. 561/2004 Sb. v platném znění)</w:t>
      </w:r>
      <w:r w:rsidRPr="005E26CC">
        <w:rPr>
          <w:rFonts w:ascii="Times New Roman" w:eastAsia="Times New Roman" w:hAnsi="Times New Roman" w:cs="Times New Roman"/>
          <w:color w:val="444444"/>
          <w:sz w:val="24"/>
          <w:szCs w:val="24"/>
          <w:lang w:eastAsia="cs-CZ"/>
        </w:rPr>
        <w:br/>
        <w:t>Pokud žák ukončí poslední ročník neúspěšně:</w:t>
      </w:r>
      <w:r w:rsidRPr="005E26CC">
        <w:rPr>
          <w:rFonts w:ascii="Times New Roman" w:eastAsia="Times New Roman" w:hAnsi="Times New Roman" w:cs="Times New Roman"/>
          <w:color w:val="444444"/>
          <w:sz w:val="24"/>
          <w:szCs w:val="24"/>
          <w:lang w:eastAsia="cs-CZ"/>
        </w:rPr>
        <w:br/>
        <w:t>a) má 3 a více nedostatečných – do konce června požádá ředitelku školy o opakování ročníku</w:t>
      </w:r>
      <w:r w:rsidRPr="005E26CC">
        <w:rPr>
          <w:rFonts w:ascii="Times New Roman" w:eastAsia="Times New Roman" w:hAnsi="Times New Roman" w:cs="Times New Roman"/>
          <w:color w:val="444444"/>
          <w:sz w:val="24"/>
          <w:szCs w:val="24"/>
          <w:lang w:eastAsia="cs-CZ"/>
        </w:rPr>
        <w:br/>
        <w:t>b) má 1 až 2 nedostatečné, případně má z některého předmětu „nehodnocen“:</w:t>
      </w:r>
      <w:r w:rsidRPr="005E26CC">
        <w:rPr>
          <w:rFonts w:ascii="Times New Roman" w:eastAsia="Times New Roman" w:hAnsi="Times New Roman" w:cs="Times New Roman"/>
          <w:color w:val="444444"/>
          <w:sz w:val="24"/>
          <w:szCs w:val="24"/>
          <w:lang w:eastAsia="cs-CZ"/>
        </w:rPr>
        <w:br/>
        <w:t>- má možnost vykonat opravné zkoušky nebo zkoušky v náhradním termínu a v případě úspěšného vykonání těchto zkoušek jde k závěrečné zkoušce v náhradním termínu</w:t>
      </w:r>
      <w:r>
        <w:rPr>
          <w:rFonts w:ascii="Times New Roman" w:eastAsia="Times New Roman" w:hAnsi="Times New Roman" w:cs="Times New Roman"/>
          <w:color w:val="444444"/>
          <w:sz w:val="24"/>
          <w:szCs w:val="24"/>
          <w:lang w:eastAsia="cs-CZ"/>
        </w:rPr>
        <w:t>.</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color w:val="444444"/>
          <w:sz w:val="24"/>
          <w:szCs w:val="24"/>
          <w:lang w:eastAsia="cs-CZ"/>
        </w:rPr>
        <w:t> </w:t>
      </w:r>
      <w:r w:rsidRPr="005E26CC">
        <w:rPr>
          <w:rFonts w:ascii="Times New Roman" w:eastAsia="Times New Roman" w:hAnsi="Times New Roman" w:cs="Times New Roman"/>
          <w:b/>
          <w:bCs/>
          <w:color w:val="444444"/>
          <w:sz w:val="24"/>
          <w:szCs w:val="24"/>
          <w:lang w:eastAsia="cs-CZ"/>
        </w:rPr>
        <w:t> 2. Obsah a forma závěrečné zkoušky</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color w:val="444444"/>
          <w:sz w:val="24"/>
          <w:szCs w:val="24"/>
          <w:lang w:eastAsia="cs-CZ"/>
        </w:rPr>
        <w:t>Společná ustanovení:</w:t>
      </w:r>
    </w:p>
    <w:p w:rsidR="005E26CC" w:rsidRPr="005E26CC"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Závěrečná zkouška se skládá: z písemné zkoušky, ústní zkoušky a z praktické zkoušky z odborného výcviku.</w:t>
      </w:r>
    </w:p>
    <w:p w:rsidR="005E26CC"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u w:val="single"/>
          <w:lang w:eastAsia="cs-CZ"/>
        </w:rPr>
        <w:t>Písemná zkouška</w:t>
      </w:r>
      <w:r w:rsidRPr="005E26CC">
        <w:rPr>
          <w:rFonts w:ascii="RobotoWeb" w:eastAsia="Times New Roman" w:hAnsi="RobotoWeb" w:cs="Times New Roman"/>
          <w:color w:val="444444"/>
          <w:sz w:val="24"/>
          <w:szCs w:val="24"/>
          <w:lang w:eastAsia="cs-CZ"/>
        </w:rPr>
        <w:t> trvá nejdéle 240 minut a ředitelka školy na návrh předmětové komise odborných předmětů pro ni stanov</w:t>
      </w:r>
      <w:r w:rsidR="00182E71">
        <w:rPr>
          <w:rFonts w:ascii="RobotoWeb" w:eastAsia="Times New Roman" w:hAnsi="RobotoWeb" w:cs="Times New Roman"/>
          <w:color w:val="444444"/>
          <w:sz w:val="24"/>
          <w:szCs w:val="24"/>
          <w:lang w:eastAsia="cs-CZ"/>
        </w:rPr>
        <w:t>í</w:t>
      </w:r>
      <w:r w:rsidRPr="005E26CC">
        <w:rPr>
          <w:rFonts w:ascii="RobotoWeb" w:eastAsia="Times New Roman" w:hAnsi="RobotoWeb" w:cs="Times New Roman"/>
          <w:color w:val="444444"/>
          <w:sz w:val="24"/>
          <w:szCs w:val="24"/>
          <w:lang w:eastAsia="cs-CZ"/>
        </w:rPr>
        <w:t xml:space="preserve"> témata, z nichž si žák jedno zvolí. Výsledky písemné zkoušky se žákům oznámí nejpozději týden před zahájením ústních zkoušek. </w:t>
      </w:r>
    </w:p>
    <w:p w:rsidR="00182E71"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182E71">
        <w:rPr>
          <w:rFonts w:ascii="RobotoWeb" w:eastAsia="Times New Roman" w:hAnsi="RobotoWeb" w:cs="Times New Roman"/>
          <w:color w:val="444444"/>
          <w:sz w:val="24"/>
          <w:szCs w:val="24"/>
          <w:lang w:eastAsia="cs-CZ"/>
        </w:rPr>
        <w:t xml:space="preserve">Hodnocení písemné části ZZ probíhá podle platných předpisů nové závěrečné zkoušky. Hodnocení schvaluje zkušební komise. </w:t>
      </w:r>
    </w:p>
    <w:p w:rsidR="00182E71"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182E71">
        <w:rPr>
          <w:rFonts w:ascii="RobotoWeb" w:eastAsia="Times New Roman" w:hAnsi="RobotoWeb" w:cs="Times New Roman"/>
          <w:color w:val="444444"/>
          <w:sz w:val="24"/>
          <w:szCs w:val="24"/>
          <w:u w:val="single"/>
          <w:lang w:eastAsia="cs-CZ"/>
        </w:rPr>
        <w:t>Praktická zkouška</w:t>
      </w:r>
      <w:r w:rsidRPr="00182E71">
        <w:rPr>
          <w:rFonts w:ascii="RobotoWeb" w:eastAsia="Times New Roman" w:hAnsi="RobotoWeb" w:cs="Times New Roman"/>
          <w:color w:val="444444"/>
          <w:sz w:val="24"/>
          <w:szCs w:val="24"/>
          <w:lang w:eastAsia="cs-CZ"/>
        </w:rPr>
        <w:t> </w:t>
      </w:r>
      <w:r w:rsidR="00182E71" w:rsidRPr="00182E71">
        <w:rPr>
          <w:rFonts w:ascii="RobotoWeb" w:eastAsia="Times New Roman" w:hAnsi="RobotoWeb" w:cs="Times New Roman"/>
          <w:color w:val="444444"/>
          <w:sz w:val="24"/>
          <w:szCs w:val="24"/>
          <w:lang w:eastAsia="cs-CZ"/>
        </w:rPr>
        <w:t xml:space="preserve"> - </w:t>
      </w:r>
      <w:r w:rsidRPr="00182E71">
        <w:rPr>
          <w:rFonts w:ascii="RobotoWeb" w:eastAsia="Times New Roman" w:hAnsi="RobotoWeb" w:cs="Times New Roman"/>
          <w:color w:val="444444"/>
          <w:sz w:val="24"/>
          <w:szCs w:val="24"/>
          <w:lang w:eastAsia="cs-CZ"/>
        </w:rPr>
        <w:t xml:space="preserve">se koná po písemné zkoušce. Počet témat praktické zkoušky stanoví  ředitelka školy. Pokud ředitelka školy stanoví více než jedno téma, žák si jedno téma vylosuje. Praktická zkouška se koná dle rozpisu, který </w:t>
      </w:r>
      <w:r w:rsidR="00182E71">
        <w:rPr>
          <w:rFonts w:ascii="RobotoWeb" w:eastAsia="Times New Roman" w:hAnsi="RobotoWeb" w:cs="Times New Roman"/>
          <w:color w:val="444444"/>
          <w:sz w:val="24"/>
          <w:szCs w:val="24"/>
          <w:lang w:eastAsia="cs-CZ"/>
        </w:rPr>
        <w:t>je</w:t>
      </w:r>
      <w:r w:rsidRPr="00182E71">
        <w:rPr>
          <w:rFonts w:ascii="RobotoWeb" w:eastAsia="Times New Roman" w:hAnsi="RobotoWeb" w:cs="Times New Roman"/>
          <w:color w:val="444444"/>
          <w:sz w:val="24"/>
          <w:szCs w:val="24"/>
          <w:lang w:eastAsia="cs-CZ"/>
        </w:rPr>
        <w:t xml:space="preserve"> vyvěšen </w:t>
      </w:r>
      <w:r w:rsidR="00182E71" w:rsidRPr="00182E71">
        <w:rPr>
          <w:rFonts w:ascii="RobotoWeb" w:eastAsia="Times New Roman" w:hAnsi="RobotoWeb" w:cs="Times New Roman"/>
          <w:color w:val="444444"/>
          <w:sz w:val="24"/>
          <w:szCs w:val="24"/>
          <w:lang w:eastAsia="cs-CZ"/>
        </w:rPr>
        <w:t xml:space="preserve">na </w:t>
      </w:r>
      <w:r w:rsidRPr="00182E71">
        <w:rPr>
          <w:rFonts w:ascii="RobotoWeb" w:eastAsia="Times New Roman" w:hAnsi="RobotoWeb" w:cs="Times New Roman"/>
          <w:color w:val="444444"/>
          <w:sz w:val="24"/>
          <w:szCs w:val="24"/>
          <w:lang w:eastAsia="cs-CZ"/>
        </w:rPr>
        <w:t xml:space="preserve">určené nástěnce v budově školy a zveřejněn způsobem umožňujícím dálkový přístup – školní informační systém, webové stránky školy. </w:t>
      </w:r>
    </w:p>
    <w:p w:rsidR="005E26CC" w:rsidRPr="00182E71"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182E71">
        <w:rPr>
          <w:rFonts w:ascii="RobotoWeb" w:eastAsia="Times New Roman" w:hAnsi="RobotoWeb" w:cs="Times New Roman"/>
          <w:color w:val="444444"/>
          <w:sz w:val="24"/>
          <w:szCs w:val="24"/>
          <w:u w:val="single"/>
          <w:lang w:eastAsia="cs-CZ"/>
        </w:rPr>
        <w:t>Ústní zkouška</w:t>
      </w:r>
      <w:r w:rsidRPr="00182E71">
        <w:rPr>
          <w:rFonts w:ascii="RobotoWeb" w:eastAsia="Times New Roman" w:hAnsi="RobotoWeb" w:cs="Times New Roman"/>
          <w:color w:val="444444"/>
          <w:sz w:val="24"/>
          <w:szCs w:val="24"/>
          <w:lang w:eastAsia="cs-CZ"/>
        </w:rPr>
        <w:t> – je teoretickou částí závěrečné zkoušky. Pro teoretickou ústní zkoušku  stanoví  ředitelka školy 20 – 30 témat, z nichž si žák 1 téma vylosuje. Příprava ke každé zkoušce trvá 15 minut. Jednotlivé ústní zkoušky trvají nejdéle 15 minut</w:t>
      </w:r>
      <w:r w:rsidR="008041F8" w:rsidRPr="00182E71">
        <w:rPr>
          <w:rFonts w:ascii="RobotoWeb" w:eastAsia="Times New Roman" w:hAnsi="RobotoWeb" w:cs="Times New Roman"/>
          <w:color w:val="444444"/>
          <w:sz w:val="24"/>
          <w:szCs w:val="24"/>
          <w:lang w:eastAsia="cs-CZ"/>
        </w:rPr>
        <w:t>, (</w:t>
      </w:r>
      <w:proofErr w:type="gramStart"/>
      <w:r w:rsidR="008041F8" w:rsidRPr="00182E71">
        <w:rPr>
          <w:rFonts w:ascii="RobotoWeb" w:eastAsia="Times New Roman" w:hAnsi="RobotoWeb" w:cs="Times New Roman"/>
          <w:color w:val="444444"/>
          <w:sz w:val="24"/>
          <w:szCs w:val="24"/>
          <w:lang w:eastAsia="cs-CZ"/>
        </w:rPr>
        <w:t>žáci s SVP</w:t>
      </w:r>
      <w:proofErr w:type="gramEnd"/>
      <w:r w:rsidR="008041F8" w:rsidRPr="00182E71">
        <w:rPr>
          <w:rFonts w:ascii="RobotoWeb" w:eastAsia="Times New Roman" w:hAnsi="RobotoWeb" w:cs="Times New Roman"/>
          <w:color w:val="444444"/>
          <w:sz w:val="24"/>
          <w:szCs w:val="24"/>
          <w:lang w:eastAsia="cs-CZ"/>
        </w:rPr>
        <w:t xml:space="preserve"> mají časový limit navýšen)</w:t>
      </w:r>
      <w:r w:rsidRPr="00182E71">
        <w:rPr>
          <w:rFonts w:ascii="RobotoWeb" w:eastAsia="Times New Roman" w:hAnsi="RobotoWeb" w:cs="Times New Roman"/>
          <w:color w:val="444444"/>
          <w:sz w:val="24"/>
          <w:szCs w:val="24"/>
          <w:lang w:eastAsia="cs-CZ"/>
        </w:rPr>
        <w:t>. Při ústní zkoušce nelze v jednom dni losovat dvakrát stejné téma.</w:t>
      </w:r>
    </w:p>
    <w:p w:rsidR="005E26CC" w:rsidRPr="005E26CC"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lastRenderedPageBreak/>
        <w:t>Před zahájením </w:t>
      </w:r>
      <w:r w:rsidRPr="005E26CC">
        <w:rPr>
          <w:rFonts w:ascii="RobotoWeb" w:eastAsia="Times New Roman" w:hAnsi="RobotoWeb" w:cs="Times New Roman"/>
          <w:b/>
          <w:bCs/>
          <w:color w:val="444444"/>
          <w:sz w:val="24"/>
          <w:szCs w:val="24"/>
          <w:lang w:eastAsia="cs-CZ"/>
        </w:rPr>
        <w:t>ústní</w:t>
      </w:r>
      <w:r w:rsidRPr="005E26CC">
        <w:rPr>
          <w:rFonts w:ascii="RobotoWeb" w:eastAsia="Times New Roman" w:hAnsi="RobotoWeb" w:cs="Times New Roman"/>
          <w:color w:val="444444"/>
          <w:sz w:val="24"/>
          <w:szCs w:val="24"/>
          <w:lang w:eastAsia="cs-CZ"/>
        </w:rPr>
        <w:t> zkoušky se žáci neúčastní vyučování po dobu 4 vyučovacích dnů v termínu stanoveném ředitelkou školy.</w:t>
      </w:r>
    </w:p>
    <w:p w:rsidR="005E26CC" w:rsidRPr="005E26CC"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Žák vykoná závěrečnou zkoušku úspěšně, pokud úspěšně vykoná všechny zkoušky, které jsou její součástí.</w:t>
      </w:r>
    </w:p>
    <w:p w:rsidR="005E26CC" w:rsidRPr="005E26CC" w:rsidRDefault="005E26CC" w:rsidP="005E26CC">
      <w:pPr>
        <w:numPr>
          <w:ilvl w:val="0"/>
          <w:numId w:val="1"/>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V případě, že žák zkoušku, která je součástí závěrečné zkoušky, vykonal neúspěšně, může konat opravnou zkoušku</w:t>
      </w:r>
      <w:r w:rsidR="00182E71">
        <w:rPr>
          <w:rFonts w:ascii="RobotoWeb" w:eastAsia="Times New Roman" w:hAnsi="RobotoWeb" w:cs="Times New Roman"/>
          <w:color w:val="444444"/>
          <w:sz w:val="24"/>
          <w:szCs w:val="24"/>
          <w:lang w:eastAsia="cs-CZ"/>
        </w:rPr>
        <w:t>.</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b/>
          <w:bCs/>
          <w:color w:val="444444"/>
          <w:sz w:val="24"/>
          <w:szCs w:val="24"/>
          <w:lang w:eastAsia="cs-CZ"/>
        </w:rPr>
        <w:t>3. Klasifikace a hodnocení závěrečné zkoušky</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color w:val="444444"/>
          <w:sz w:val="24"/>
          <w:szCs w:val="24"/>
          <w:lang w:eastAsia="cs-CZ"/>
        </w:rPr>
        <w:t>Klasifikace jednotlivých zkoušek se provádí podle následující stupnice prospěchu:</w:t>
      </w:r>
      <w:r w:rsidRPr="005E26CC">
        <w:rPr>
          <w:rFonts w:ascii="Times New Roman" w:eastAsia="Times New Roman" w:hAnsi="Times New Roman" w:cs="Times New Roman"/>
          <w:color w:val="444444"/>
          <w:sz w:val="24"/>
          <w:szCs w:val="24"/>
          <w:lang w:eastAsia="cs-CZ"/>
        </w:rPr>
        <w:br/>
        <w:t>a) 1 – výborný</w:t>
      </w:r>
      <w:r w:rsidRPr="005E26CC">
        <w:rPr>
          <w:rFonts w:ascii="Times New Roman" w:eastAsia="Times New Roman" w:hAnsi="Times New Roman" w:cs="Times New Roman"/>
          <w:color w:val="444444"/>
          <w:sz w:val="24"/>
          <w:szCs w:val="24"/>
          <w:lang w:eastAsia="cs-CZ"/>
        </w:rPr>
        <w:br/>
        <w:t>b) 2 – chvalitebný</w:t>
      </w:r>
      <w:r w:rsidRPr="005E26CC">
        <w:rPr>
          <w:rFonts w:ascii="Times New Roman" w:eastAsia="Times New Roman" w:hAnsi="Times New Roman" w:cs="Times New Roman"/>
          <w:color w:val="444444"/>
          <w:sz w:val="24"/>
          <w:szCs w:val="24"/>
          <w:lang w:eastAsia="cs-CZ"/>
        </w:rPr>
        <w:br/>
        <w:t>c) 3 – dobrý</w:t>
      </w:r>
      <w:r w:rsidRPr="005E26CC">
        <w:rPr>
          <w:rFonts w:ascii="Times New Roman" w:eastAsia="Times New Roman" w:hAnsi="Times New Roman" w:cs="Times New Roman"/>
          <w:color w:val="444444"/>
          <w:sz w:val="24"/>
          <w:szCs w:val="24"/>
          <w:lang w:eastAsia="cs-CZ"/>
        </w:rPr>
        <w:br/>
        <w:t>d) 4 – dostatečný</w:t>
      </w:r>
      <w:r w:rsidRPr="005E26CC">
        <w:rPr>
          <w:rFonts w:ascii="Times New Roman" w:eastAsia="Times New Roman" w:hAnsi="Times New Roman" w:cs="Times New Roman"/>
          <w:color w:val="444444"/>
          <w:sz w:val="24"/>
          <w:szCs w:val="24"/>
          <w:lang w:eastAsia="cs-CZ"/>
        </w:rPr>
        <w:br/>
        <w:t>e) 5 – nedostatečný.</w:t>
      </w:r>
      <w:r w:rsidRPr="005E26CC">
        <w:rPr>
          <w:rFonts w:ascii="Times New Roman" w:eastAsia="Times New Roman" w:hAnsi="Times New Roman" w:cs="Times New Roman"/>
          <w:color w:val="444444"/>
          <w:sz w:val="24"/>
          <w:szCs w:val="24"/>
          <w:lang w:eastAsia="cs-CZ"/>
        </w:rPr>
        <w:br/>
        <w:t>Celkové hodnocení ZZ (započítává se do něj klasifikace z jednotlivých zkoušek) provádí zkušební komise podle stupnice:</w:t>
      </w:r>
    </w:p>
    <w:p w:rsidR="005E26CC" w:rsidRPr="005E26CC" w:rsidRDefault="005E26CC" w:rsidP="005E26CC">
      <w:pPr>
        <w:numPr>
          <w:ilvl w:val="0"/>
          <w:numId w:val="5"/>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prospěl s vyznamenáním – průměrný prospěch žáka u závěrečné zkoušky nesmí být horší než 1,5.</w:t>
      </w:r>
    </w:p>
    <w:p w:rsidR="005E26CC" w:rsidRPr="005E26CC" w:rsidRDefault="005E26CC" w:rsidP="005E26CC">
      <w:pPr>
        <w:numPr>
          <w:ilvl w:val="0"/>
          <w:numId w:val="5"/>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prospěl – žák nemá u ZZ z jednotlivých zkoušek stupeň prospěchu horší než dostatečný</w:t>
      </w:r>
    </w:p>
    <w:p w:rsidR="005E26CC" w:rsidRPr="005E26CC" w:rsidRDefault="005E26CC" w:rsidP="005E26CC">
      <w:pPr>
        <w:numPr>
          <w:ilvl w:val="0"/>
          <w:numId w:val="5"/>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neprospěl – žák má u ZZ z některé zkoušky stupeň prospěchu nedostatečný.</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color w:val="444444"/>
          <w:sz w:val="24"/>
          <w:szCs w:val="24"/>
          <w:lang w:eastAsia="cs-CZ"/>
        </w:rPr>
        <w:t>Celkové hodnocení ZZ včetně hodnocení z jednotlivých zkoušek oznámí žákovi předseda zkušební komise ve dni, ve kterém žák tuto zkoušku ukončil.</w:t>
      </w:r>
    </w:p>
    <w:p w:rsidR="005E26CC" w:rsidRPr="005E26CC" w:rsidRDefault="005E26CC" w:rsidP="005E26CC">
      <w:pPr>
        <w:spacing w:before="120" w:after="0" w:line="240" w:lineRule="auto"/>
        <w:rPr>
          <w:rFonts w:ascii="Times New Roman" w:eastAsia="Times New Roman" w:hAnsi="Times New Roman" w:cs="Times New Roman"/>
          <w:color w:val="444444"/>
          <w:sz w:val="24"/>
          <w:szCs w:val="24"/>
          <w:lang w:eastAsia="cs-CZ"/>
        </w:rPr>
      </w:pPr>
      <w:r w:rsidRPr="005E26CC">
        <w:rPr>
          <w:rFonts w:ascii="Times New Roman" w:eastAsia="Times New Roman" w:hAnsi="Times New Roman" w:cs="Times New Roman"/>
          <w:b/>
          <w:bCs/>
          <w:color w:val="444444"/>
          <w:sz w:val="24"/>
          <w:szCs w:val="24"/>
          <w:lang w:eastAsia="cs-CZ"/>
        </w:rPr>
        <w:t>4. Opravné zkoušky</w:t>
      </w:r>
    </w:p>
    <w:p w:rsidR="005E26CC" w:rsidRPr="005E26CC" w:rsidRDefault="005E26CC" w:rsidP="005E26CC">
      <w:pPr>
        <w:numPr>
          <w:ilvl w:val="0"/>
          <w:numId w:val="6"/>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Jestliže má žák z některé části (nebo částí) závěrečné zkoušky (z písemné nebo praktické nebo ústní) nedostatečnou, koná opravnou zkoušku. Opravnou zkoušku koná nejvýše dvakrát z každé zkoušky.</w:t>
      </w:r>
    </w:p>
    <w:p w:rsidR="005E26CC" w:rsidRPr="00182E71" w:rsidRDefault="005E26CC" w:rsidP="005E26CC">
      <w:pPr>
        <w:numPr>
          <w:ilvl w:val="0"/>
          <w:numId w:val="6"/>
        </w:numPr>
        <w:spacing w:before="30" w:after="30" w:line="240" w:lineRule="auto"/>
        <w:ind w:left="600"/>
        <w:rPr>
          <w:rFonts w:ascii="RobotoWeb" w:eastAsia="Times New Roman" w:hAnsi="RobotoWeb" w:cs="Times New Roman"/>
          <w:color w:val="444444"/>
          <w:sz w:val="24"/>
          <w:szCs w:val="24"/>
          <w:lang w:eastAsia="cs-CZ"/>
        </w:rPr>
      </w:pPr>
      <w:r w:rsidRPr="00182E71">
        <w:rPr>
          <w:rFonts w:ascii="RobotoWeb" w:eastAsia="Times New Roman" w:hAnsi="RobotoWeb" w:cs="Times New Roman"/>
          <w:color w:val="444444"/>
          <w:sz w:val="24"/>
          <w:szCs w:val="24"/>
          <w:lang w:eastAsia="cs-CZ"/>
        </w:rPr>
        <w:t>Termíny opravných zkoušek stanoví ředitel</w:t>
      </w:r>
      <w:r w:rsidR="00182E71" w:rsidRPr="00182E71">
        <w:rPr>
          <w:rFonts w:ascii="RobotoWeb" w:eastAsia="Times New Roman" w:hAnsi="RobotoWeb" w:cs="Times New Roman"/>
          <w:color w:val="444444"/>
          <w:sz w:val="24"/>
          <w:szCs w:val="24"/>
          <w:lang w:eastAsia="cs-CZ"/>
        </w:rPr>
        <w:t>ka</w:t>
      </w:r>
      <w:r w:rsidRPr="00182E71">
        <w:rPr>
          <w:rFonts w:ascii="RobotoWeb" w:eastAsia="Times New Roman" w:hAnsi="RobotoWeb" w:cs="Times New Roman"/>
          <w:color w:val="444444"/>
          <w:sz w:val="24"/>
          <w:szCs w:val="24"/>
          <w:lang w:eastAsia="cs-CZ"/>
        </w:rPr>
        <w:t xml:space="preserve"> školy</w:t>
      </w:r>
      <w:r w:rsidR="00182E71" w:rsidRPr="00182E71">
        <w:rPr>
          <w:rFonts w:ascii="RobotoWeb" w:eastAsia="Times New Roman" w:hAnsi="RobotoWeb" w:cs="Times New Roman"/>
          <w:color w:val="444444"/>
          <w:sz w:val="24"/>
          <w:szCs w:val="24"/>
          <w:lang w:eastAsia="cs-CZ"/>
        </w:rPr>
        <w:t>.</w:t>
      </w:r>
      <w:r w:rsidRPr="00182E71">
        <w:rPr>
          <w:rFonts w:ascii="RobotoWeb" w:eastAsia="Times New Roman" w:hAnsi="RobotoWeb" w:cs="Times New Roman"/>
          <w:color w:val="444444"/>
          <w:sz w:val="24"/>
          <w:szCs w:val="24"/>
          <w:lang w:eastAsia="cs-CZ"/>
        </w:rPr>
        <w:t xml:space="preserve"> </w:t>
      </w:r>
      <w:r w:rsidR="00182E71">
        <w:rPr>
          <w:rFonts w:ascii="RobotoWeb" w:eastAsia="Times New Roman" w:hAnsi="RobotoWeb" w:cs="Times New Roman"/>
          <w:color w:val="444444"/>
          <w:sz w:val="24"/>
          <w:szCs w:val="24"/>
          <w:lang w:eastAsia="cs-CZ"/>
        </w:rPr>
        <w:br/>
      </w:r>
      <w:r w:rsidRPr="00182E71">
        <w:rPr>
          <w:rFonts w:ascii="RobotoWeb" w:eastAsia="Times New Roman" w:hAnsi="RobotoWeb" w:cs="Times New Roman"/>
          <w:color w:val="444444"/>
          <w:sz w:val="24"/>
          <w:szCs w:val="24"/>
          <w:lang w:eastAsia="cs-CZ"/>
        </w:rPr>
        <w:t>Termíny náhradních zkoušek stanovuje zkušební komise a jsou zveřejněny na webových stránkách školy.</w:t>
      </w:r>
    </w:p>
    <w:p w:rsidR="005E26CC" w:rsidRPr="005E26CC" w:rsidRDefault="005E26CC" w:rsidP="005E26CC">
      <w:pPr>
        <w:numPr>
          <w:ilvl w:val="0"/>
          <w:numId w:val="6"/>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Nedostaví-li se žák k ZZ pro vážné důvody, je povinen se nejpozději do 3 dnů ode dne konání zkoušky omluvit předsedovi zkušební komise prostřednictvím ředitele školy. Nedodržení stanovené lhůty může v závažných případech předseda zkušební komise prominout. Jestliže se žák nedostavil ke zkoušce bez omluvy, nebo jestliže mu omluva nebyla uznána nebo byl ze zkoušky vyloučen, posuzuje se, jako by byl z dané zkoušky klasifikován stupněm 5 – nedostatečný.</w:t>
      </w:r>
    </w:p>
    <w:p w:rsidR="005E26CC" w:rsidRDefault="005E26CC" w:rsidP="005E26CC">
      <w:pPr>
        <w:numPr>
          <w:ilvl w:val="0"/>
          <w:numId w:val="6"/>
        </w:numPr>
        <w:spacing w:before="30" w:after="30" w:line="240" w:lineRule="auto"/>
        <w:ind w:left="600"/>
        <w:rPr>
          <w:rFonts w:ascii="RobotoWeb" w:eastAsia="Times New Roman" w:hAnsi="RobotoWeb" w:cs="Times New Roman"/>
          <w:color w:val="444444"/>
          <w:sz w:val="24"/>
          <w:szCs w:val="24"/>
          <w:lang w:eastAsia="cs-CZ"/>
        </w:rPr>
      </w:pPr>
      <w:r w:rsidRPr="005E26CC">
        <w:rPr>
          <w:rFonts w:ascii="RobotoWeb" w:eastAsia="Times New Roman" w:hAnsi="RobotoWeb" w:cs="Times New Roman"/>
          <w:color w:val="444444"/>
          <w:sz w:val="24"/>
          <w:szCs w:val="24"/>
          <w:lang w:eastAsia="cs-CZ"/>
        </w:rPr>
        <w:t>Používá-li žák při zkoušce nedovolené pomůcky nebo jinak vážně narušuje její průběh, může jej předseda zkušební komise ze zkoušky vyloučit. Pak se posuzuje, jako by byl z dané zkoušky klasifikován stupněm 5 – nedostatečný.</w:t>
      </w:r>
    </w:p>
    <w:p w:rsidR="00FC5642" w:rsidRDefault="00FC5642" w:rsidP="00FC5642">
      <w:pPr>
        <w:spacing w:before="30" w:after="30" w:line="240" w:lineRule="auto"/>
        <w:rPr>
          <w:rFonts w:ascii="RobotoWeb" w:eastAsia="Times New Roman" w:hAnsi="RobotoWeb" w:cs="Times New Roman"/>
          <w:color w:val="444444"/>
          <w:sz w:val="24"/>
          <w:szCs w:val="24"/>
          <w:lang w:eastAsia="cs-CZ"/>
        </w:rPr>
      </w:pPr>
    </w:p>
    <w:p w:rsidR="00FC5642" w:rsidRDefault="00FC5642" w:rsidP="00FC5642">
      <w:pPr>
        <w:spacing w:before="30" w:after="30" w:line="240" w:lineRule="auto"/>
        <w:rPr>
          <w:rFonts w:ascii="RobotoWeb" w:eastAsia="Times New Roman" w:hAnsi="RobotoWeb" w:cs="Times New Roman"/>
          <w:color w:val="444444"/>
          <w:sz w:val="24"/>
          <w:szCs w:val="24"/>
          <w:lang w:eastAsia="cs-CZ"/>
        </w:rPr>
      </w:pPr>
    </w:p>
    <w:p w:rsidR="00FC5642" w:rsidRPr="00FC5642" w:rsidRDefault="00FC5642" w:rsidP="00FC5642">
      <w:pPr>
        <w:ind w:right="612"/>
        <w:rPr>
          <w:rFonts w:ascii="Times New Roman" w:eastAsia="Times New Roman" w:hAnsi="Times New Roman" w:cs="Times New Roman"/>
          <w:sz w:val="20"/>
          <w:szCs w:val="20"/>
          <w:lang w:eastAsia="cs-CZ"/>
        </w:rPr>
      </w:pPr>
      <w:r>
        <w:rPr>
          <w:rFonts w:ascii="RobotoWeb" w:eastAsia="Times New Roman" w:hAnsi="RobotoWeb" w:cs="Times New Roman"/>
          <w:color w:val="444444"/>
          <w:sz w:val="24"/>
          <w:szCs w:val="24"/>
          <w:lang w:eastAsia="cs-CZ"/>
        </w:rPr>
        <w:t xml:space="preserve">                                                                            </w:t>
      </w:r>
      <w:proofErr w:type="spellStart"/>
      <w:proofErr w:type="gramStart"/>
      <w:r w:rsidRPr="00FC5642">
        <w:rPr>
          <w:rFonts w:ascii="Times New Roman" w:eastAsia="Times New Roman" w:hAnsi="Times New Roman" w:cs="Times New Roman"/>
          <w:sz w:val="20"/>
          <w:szCs w:val="20"/>
          <w:lang w:eastAsia="cs-CZ"/>
        </w:rPr>
        <w:t>Mgr</w:t>
      </w:r>
      <w:proofErr w:type="spellEnd"/>
      <w:r w:rsidRPr="00FC5642">
        <w:rPr>
          <w:rFonts w:ascii="Times New Roman" w:eastAsia="Times New Roman" w:hAnsi="Times New Roman" w:cs="Times New Roman"/>
          <w:sz w:val="20"/>
          <w:szCs w:val="20"/>
          <w:lang w:eastAsia="cs-CZ"/>
        </w:rPr>
        <w:t xml:space="preserve"> .Alena</w:t>
      </w:r>
      <w:proofErr w:type="gramEnd"/>
      <w:r w:rsidRPr="00FC5642">
        <w:rPr>
          <w:rFonts w:ascii="Times New Roman" w:eastAsia="Times New Roman" w:hAnsi="Times New Roman" w:cs="Times New Roman"/>
          <w:sz w:val="20"/>
          <w:szCs w:val="20"/>
          <w:lang w:eastAsia="cs-CZ"/>
        </w:rPr>
        <w:t xml:space="preserve"> Ondráková</w:t>
      </w:r>
      <w:r w:rsidRPr="00FC5642">
        <w:rPr>
          <w:rFonts w:ascii="Times New Roman" w:eastAsia="Times New Roman" w:hAnsi="Times New Roman" w:cs="Times New Roman"/>
          <w:sz w:val="20"/>
          <w:szCs w:val="20"/>
          <w:lang w:eastAsia="cs-CZ"/>
        </w:rPr>
        <w:br/>
        <w:t xml:space="preserve">                                                                                 ředitelka školy </w:t>
      </w:r>
      <w:proofErr w:type="spellStart"/>
      <w:r w:rsidRPr="00FC5642">
        <w:rPr>
          <w:rFonts w:ascii="Times New Roman" w:eastAsia="Times New Roman" w:hAnsi="Times New Roman" w:cs="Times New Roman"/>
          <w:sz w:val="20"/>
          <w:szCs w:val="20"/>
          <w:lang w:eastAsia="cs-CZ"/>
        </w:rPr>
        <w:t>GbČ</w:t>
      </w:r>
      <w:proofErr w:type="spellEnd"/>
      <w:r w:rsidRPr="00FC5642">
        <w:rPr>
          <w:rFonts w:ascii="Times New Roman" w:eastAsia="Times New Roman" w:hAnsi="Times New Roman" w:cs="Times New Roman"/>
          <w:sz w:val="20"/>
          <w:szCs w:val="20"/>
          <w:lang w:eastAsia="cs-CZ"/>
        </w:rPr>
        <w:t xml:space="preserve"> a PČS SOU s.r.o.</w:t>
      </w:r>
    </w:p>
    <w:p w:rsidR="00FC5642" w:rsidRPr="00FC5642" w:rsidRDefault="00FC5642" w:rsidP="00FC5642">
      <w:pPr>
        <w:spacing w:after="0" w:line="240" w:lineRule="auto"/>
        <w:ind w:right="612"/>
        <w:rPr>
          <w:rFonts w:ascii="Times New Roman" w:eastAsia="Times New Roman" w:hAnsi="Times New Roman" w:cs="Times New Roman"/>
          <w:sz w:val="20"/>
          <w:szCs w:val="20"/>
          <w:lang w:eastAsia="cs-CZ"/>
        </w:rPr>
      </w:pPr>
    </w:p>
    <w:p w:rsidR="00FC5642" w:rsidRPr="005E26CC" w:rsidRDefault="00FC5642" w:rsidP="00FC5642">
      <w:pPr>
        <w:spacing w:before="30" w:after="30" w:line="240" w:lineRule="auto"/>
        <w:rPr>
          <w:rFonts w:ascii="RobotoWeb" w:eastAsia="Times New Roman" w:hAnsi="RobotoWeb" w:cs="Times New Roman"/>
          <w:color w:val="444444"/>
          <w:sz w:val="24"/>
          <w:szCs w:val="24"/>
          <w:lang w:eastAsia="cs-CZ"/>
        </w:rPr>
      </w:pPr>
      <w:r>
        <w:rPr>
          <w:rFonts w:ascii="RobotoWeb" w:eastAsia="Times New Roman" w:hAnsi="RobotoWeb" w:cs="Times New Roman"/>
          <w:color w:val="444444"/>
          <w:sz w:val="24"/>
          <w:szCs w:val="24"/>
          <w:lang w:eastAsia="cs-CZ"/>
        </w:rPr>
        <w:br/>
        <w:t xml:space="preserve">   </w:t>
      </w:r>
    </w:p>
    <w:p w:rsidR="00DD2854" w:rsidRPr="00DD2854" w:rsidRDefault="005E26CC" w:rsidP="00FC5642">
      <w:pPr>
        <w:spacing w:before="120" w:after="0" w:line="240" w:lineRule="auto"/>
        <w:rPr>
          <w:rFonts w:ascii="Arial" w:eastAsia="Times New Roman" w:hAnsi="Arial" w:cs="Arial"/>
          <w:color w:val="444444"/>
          <w:sz w:val="20"/>
          <w:szCs w:val="20"/>
          <w:lang w:eastAsia="cs-CZ"/>
        </w:rPr>
      </w:pPr>
      <w:r w:rsidRPr="005E26CC">
        <w:rPr>
          <w:rFonts w:ascii="Times New Roman" w:eastAsia="Times New Roman" w:hAnsi="Times New Roman" w:cs="Times New Roman"/>
          <w:color w:val="444444"/>
          <w:sz w:val="24"/>
          <w:szCs w:val="24"/>
          <w:lang w:eastAsia="cs-CZ"/>
        </w:rPr>
        <w:t> </w:t>
      </w:r>
    </w:p>
    <w:sectPr w:rsidR="00DD2854" w:rsidRPr="00DD2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Web">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0550"/>
    <w:multiLevelType w:val="multilevel"/>
    <w:tmpl w:val="1E9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530985"/>
    <w:multiLevelType w:val="multilevel"/>
    <w:tmpl w:val="EC0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65A7A"/>
    <w:multiLevelType w:val="multilevel"/>
    <w:tmpl w:val="83E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B776E"/>
    <w:multiLevelType w:val="multilevel"/>
    <w:tmpl w:val="EBB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64147D"/>
    <w:multiLevelType w:val="multilevel"/>
    <w:tmpl w:val="5E74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AA1EC2"/>
    <w:multiLevelType w:val="multilevel"/>
    <w:tmpl w:val="665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CC"/>
    <w:rsid w:val="00182E71"/>
    <w:rsid w:val="00290497"/>
    <w:rsid w:val="0058321A"/>
    <w:rsid w:val="005E26CC"/>
    <w:rsid w:val="008041F8"/>
    <w:rsid w:val="00871403"/>
    <w:rsid w:val="00DD2854"/>
    <w:rsid w:val="00F04C29"/>
    <w:rsid w:val="00FC5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7792">
      <w:bodyDiv w:val="1"/>
      <w:marLeft w:val="0"/>
      <w:marRight w:val="0"/>
      <w:marTop w:val="0"/>
      <w:marBottom w:val="0"/>
      <w:divBdr>
        <w:top w:val="none" w:sz="0" w:space="0" w:color="auto"/>
        <w:left w:val="none" w:sz="0" w:space="0" w:color="auto"/>
        <w:bottom w:val="none" w:sz="0" w:space="0" w:color="auto"/>
        <w:right w:val="none" w:sz="0" w:space="0" w:color="auto"/>
      </w:divBdr>
      <w:divsChild>
        <w:div w:id="731276634">
          <w:marLeft w:val="0"/>
          <w:marRight w:val="0"/>
          <w:marTop w:val="0"/>
          <w:marBottom w:val="375"/>
          <w:divBdr>
            <w:top w:val="none" w:sz="0" w:space="0" w:color="auto"/>
            <w:left w:val="none" w:sz="0" w:space="0" w:color="auto"/>
            <w:bottom w:val="none" w:sz="0" w:space="0" w:color="auto"/>
            <w:right w:val="none" w:sz="0" w:space="0" w:color="auto"/>
          </w:divBdr>
        </w:div>
      </w:divsChild>
    </w:div>
    <w:div w:id="1494491677">
      <w:bodyDiv w:val="1"/>
      <w:marLeft w:val="0"/>
      <w:marRight w:val="0"/>
      <w:marTop w:val="0"/>
      <w:marBottom w:val="0"/>
      <w:divBdr>
        <w:top w:val="none" w:sz="0" w:space="0" w:color="auto"/>
        <w:left w:val="none" w:sz="0" w:space="0" w:color="auto"/>
        <w:bottom w:val="none" w:sz="0" w:space="0" w:color="auto"/>
        <w:right w:val="none" w:sz="0" w:space="0" w:color="auto"/>
      </w:divBdr>
      <w:divsChild>
        <w:div w:id="1548178657">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4234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petr.brand.91@gmail.com</dc:creator>
  <cp:lastModifiedBy>petr.brand.91@gmail.com</cp:lastModifiedBy>
  <cp:revision>2</cp:revision>
  <cp:lastPrinted>2023-02-15T12:30:00Z</cp:lastPrinted>
  <dcterms:created xsi:type="dcterms:W3CDTF">2023-02-15T18:31:00Z</dcterms:created>
  <dcterms:modified xsi:type="dcterms:W3CDTF">2023-02-15T18:31:00Z</dcterms:modified>
</cp:coreProperties>
</file>