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1F" w:rsidRDefault="00FA42E5">
      <w:pPr>
        <w:pStyle w:val="Standard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„Największym zwycięstwem jest to , które odnosimy nad nami samymi”</w:t>
      </w:r>
      <w:r>
        <w:rPr>
          <w:rFonts w:ascii="Arial" w:hAnsi="Arial" w:cs="Arial"/>
          <w:b/>
          <w:i/>
          <w:iCs/>
          <w:sz w:val="20"/>
          <w:szCs w:val="20"/>
        </w:rPr>
        <w:br/>
      </w:r>
      <w:r>
        <w:rPr>
          <w:rFonts w:ascii="Arial" w:hAnsi="Arial" w:cs="Arial"/>
          <w:b/>
          <w:i/>
          <w:iCs/>
          <w:sz w:val="20"/>
          <w:szCs w:val="20"/>
        </w:rPr>
        <w:t>T. Kościuszko</w:t>
      </w:r>
    </w:p>
    <w:p w:rsidR="00FF7A1F" w:rsidRDefault="00FF7A1F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REGULAMIN KONKURSU MULTIMEDIALNEGO</w:t>
      </w: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iCs/>
          <w:sz w:val="24"/>
          <w:szCs w:val="24"/>
        </w:rPr>
        <w:t xml:space="preserve">„Tadeusz Kościuszko i jego czasy w 230. Rocznicę bitwy pod </w:t>
      </w:r>
      <w:r>
        <w:rPr>
          <w:rFonts w:ascii="Arial" w:hAnsi="Arial" w:cs="Arial"/>
          <w:b/>
          <w:iCs/>
          <w:sz w:val="24"/>
          <w:szCs w:val="24"/>
        </w:rPr>
        <w:t>Racławicami”.</w:t>
      </w: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Dla uczniów szkół podstawowych w roku szkolnym 2023/2024 – gra/quiz</w:t>
      </w:r>
    </w:p>
    <w:p w:rsidR="00FF7A1F" w:rsidRDefault="00FF7A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Rozdział I.</w:t>
      </w: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FF7A1F" w:rsidRDefault="00FA42E5">
      <w:pPr>
        <w:pStyle w:val="Standard"/>
        <w:jc w:val="center"/>
      </w:pPr>
      <w:r>
        <w:t>§1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Organizatorem konkursu jest Szkoła Podstawowa z Oddziałami Integracyjnymi Nr 341 im. Twórców Literatury Dziecięcej w Warszawie, ul. Oławs</w:t>
      </w:r>
      <w:r>
        <w:rPr>
          <w:rFonts w:ascii="Arial" w:hAnsi="Arial" w:cs="Arial"/>
          <w:sz w:val="24"/>
          <w:szCs w:val="24"/>
        </w:rPr>
        <w:t>ka 3, tel.226386128.</w:t>
      </w:r>
    </w:p>
    <w:p w:rsidR="00FF7A1F" w:rsidRDefault="00FF7A1F">
      <w:pPr>
        <w:pStyle w:val="Standard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center"/>
      </w:pPr>
      <w:r>
        <w:t>§2</w:t>
      </w:r>
    </w:p>
    <w:p w:rsidR="00FF7A1F" w:rsidRDefault="00FA42E5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Celem konkursu jest: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a) upamiętnienie Tadeusza Kościuszki i jego działań w czasie insurekcji 1794 r.;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b) uczczenie pamięci o bohaterach walczących o wolność ojczyzny, którzy nigdy nie zapomnieli o honorze i wolności w czasach za</w:t>
      </w:r>
      <w:r>
        <w:rPr>
          <w:rFonts w:ascii="Arial" w:hAnsi="Arial" w:cs="Arial"/>
          <w:sz w:val="24"/>
          <w:szCs w:val="24"/>
        </w:rPr>
        <w:t>borów;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c) zainteresowanie uczniów szkół podstawowych historią czasów XVIII w. oraz historią powstania kościuszkowskiego, wędrówką i walką o wolność w czasach rozbiorów;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d) rozwijanie poczucia własnej tożsamości narodowej oraz kształtowanie postaw patriotyc</w:t>
      </w:r>
      <w:r>
        <w:rPr>
          <w:rFonts w:ascii="Arial" w:hAnsi="Arial" w:cs="Arial"/>
          <w:sz w:val="24"/>
          <w:szCs w:val="24"/>
        </w:rPr>
        <w:t>znych uczniów;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e) rozwijanie kreatywności i umiejętności poszukiwania informacji;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f) rozwijanie umiejętności informatycznych.</w:t>
      </w:r>
    </w:p>
    <w:p w:rsidR="00FF7A1F" w:rsidRDefault="00FA42E5">
      <w:pPr>
        <w:pStyle w:val="Standard"/>
      </w:pPr>
      <w:r>
        <w:rPr>
          <w:rFonts w:ascii="Arial" w:hAnsi="Arial" w:cs="Arial"/>
          <w:b/>
          <w:sz w:val="24"/>
          <w:szCs w:val="24"/>
        </w:rPr>
        <w:t>II. Uczestnictwo w konkursie: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1.Uczestnikiem konkursu może być uczeń/uczennica klasy VII, VIII szkoły podstawowej.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2.Konkurs jest </w:t>
      </w:r>
      <w:r>
        <w:rPr>
          <w:rFonts w:ascii="Arial" w:hAnsi="Arial" w:cs="Arial"/>
          <w:sz w:val="24"/>
          <w:szCs w:val="24"/>
        </w:rPr>
        <w:t>podzielony na dwie kategorie wiekowe: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a) I kategoria – uczniowie z klas VII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b) II kategoria – uczniowie z klas VIII.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III. Warunki udziału w konkursie: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1.Udział w konkursie i podanie danych związanych z udziałem w nim są całkowicie dobrowolne.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2.Zgłoszenie </w:t>
      </w:r>
      <w:r>
        <w:rPr>
          <w:rFonts w:ascii="Arial" w:hAnsi="Arial" w:cs="Arial"/>
          <w:sz w:val="24"/>
          <w:szCs w:val="24"/>
        </w:rPr>
        <w:t>pracy konkursowej jest równoznaczne z akceptacją regulaminu.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3.Prace konkursowe można zgłaszać wyłącznie za pośrednictwem szkoły lub placówki opiekuńczej, właściwych dla uczestnika konkursu. Te instytucje przekazują organizatorowi prace konkursowe.</w:t>
      </w:r>
    </w:p>
    <w:p w:rsidR="00FF7A1F" w:rsidRDefault="00FA42E5">
      <w:pPr>
        <w:pStyle w:val="Standard"/>
        <w:jc w:val="center"/>
      </w:pPr>
      <w:r>
        <w:lastRenderedPageBreak/>
        <w:t>§3</w:t>
      </w: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Post</w:t>
      </w:r>
      <w:r>
        <w:rPr>
          <w:rFonts w:ascii="Arial" w:hAnsi="Arial" w:cs="Arial"/>
          <w:b/>
          <w:bCs/>
          <w:sz w:val="24"/>
          <w:szCs w:val="24"/>
        </w:rPr>
        <w:t>anowienia konkursu: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1. Konkurs przygotowuje i przeprowadza komisja powołana przez Dyrektora Szkoły.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2. Szkoły składają 1-3 gry/quizy </w:t>
      </w:r>
      <w:proofErr w:type="spellStart"/>
      <w:r>
        <w:rPr>
          <w:rFonts w:ascii="Arial" w:hAnsi="Arial" w:cs="Arial"/>
          <w:sz w:val="24"/>
          <w:szCs w:val="24"/>
        </w:rPr>
        <w:t>scartch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Kahoot</w:t>
      </w:r>
      <w:proofErr w:type="spellEnd"/>
      <w:r>
        <w:rPr>
          <w:rFonts w:ascii="Arial" w:hAnsi="Arial" w:cs="Arial"/>
          <w:sz w:val="24"/>
          <w:szCs w:val="24"/>
        </w:rPr>
        <w:t xml:space="preserve">! w terminie do </w:t>
      </w:r>
      <w:r>
        <w:rPr>
          <w:rFonts w:ascii="Arial" w:hAnsi="Arial" w:cs="Arial"/>
          <w:b/>
          <w:bCs/>
          <w:sz w:val="24"/>
          <w:szCs w:val="24"/>
        </w:rPr>
        <w:t>30 kwietnia 2024r.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Gry w programie </w:t>
      </w:r>
      <w:proofErr w:type="spellStart"/>
      <w:r>
        <w:rPr>
          <w:rFonts w:ascii="Arial" w:hAnsi="Arial" w:cs="Arial"/>
          <w:sz w:val="24"/>
          <w:szCs w:val="24"/>
        </w:rPr>
        <w:t>scartch</w:t>
      </w:r>
      <w:proofErr w:type="spellEnd"/>
      <w:r>
        <w:rPr>
          <w:rFonts w:ascii="Arial" w:hAnsi="Arial" w:cs="Arial"/>
          <w:sz w:val="24"/>
          <w:szCs w:val="24"/>
        </w:rPr>
        <w:t xml:space="preserve">/quizy </w:t>
      </w:r>
      <w:proofErr w:type="spellStart"/>
      <w:r>
        <w:rPr>
          <w:rFonts w:ascii="Arial" w:hAnsi="Arial" w:cs="Arial"/>
          <w:sz w:val="24"/>
          <w:szCs w:val="24"/>
        </w:rPr>
        <w:t>Kahoot</w:t>
      </w:r>
      <w:proofErr w:type="spellEnd"/>
      <w:r>
        <w:rPr>
          <w:rFonts w:ascii="Arial" w:hAnsi="Arial" w:cs="Arial"/>
          <w:sz w:val="24"/>
          <w:szCs w:val="24"/>
        </w:rPr>
        <w:t>! powinny zawierać informacje o bi</w:t>
      </w:r>
      <w:r>
        <w:rPr>
          <w:rFonts w:ascii="Arial" w:hAnsi="Arial" w:cs="Arial"/>
          <w:sz w:val="24"/>
          <w:szCs w:val="24"/>
        </w:rPr>
        <w:t>twie pod Racławicami lub kilku wydarzeniach z całej historii Powstania Kościuszkowskiego– uczestnik powinien opowiedzieć o jednej bitwie, którą stoczyła w czasie działań powstańczych lub całym powstaniu, może dotyczyć uzbrojenia powstańców, przebiegu wybra</w:t>
      </w:r>
      <w:r>
        <w:rPr>
          <w:rFonts w:ascii="Arial" w:hAnsi="Arial" w:cs="Arial"/>
          <w:sz w:val="24"/>
          <w:szCs w:val="24"/>
        </w:rPr>
        <w:t xml:space="preserve">nego starcia, może prezentować sylwetkę dowódcy lub opowiadać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żołnierzach, informacje o czasach epoki oświecenia.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Do gry/quizu, przygotowanej przez uczestnika, należy dołączyć materiały zdjęciowe i/lub filmowe, obrazy, mapy, które ubarwią i ubogacą grę/</w:t>
      </w:r>
      <w:r>
        <w:rPr>
          <w:rFonts w:ascii="Arial" w:hAnsi="Arial" w:cs="Arial"/>
          <w:sz w:val="24"/>
          <w:szCs w:val="24"/>
        </w:rPr>
        <w:t>quiz.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W języku narracji należy unikać wyrazów powszechnie uznanych za wulgarne, gry nie mogą zawierać treści obraźliwych.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Grę/quiz należy opatrzyć tytułem, zadbać o atrakcyjną oprawę graficzną i ewentualnie dźwiękową projektu.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Gra/ quiz nie może być kopią</w:t>
      </w:r>
      <w:r>
        <w:rPr>
          <w:rFonts w:ascii="Arial" w:hAnsi="Arial" w:cs="Arial"/>
          <w:sz w:val="24"/>
          <w:szCs w:val="24"/>
        </w:rPr>
        <w:t xml:space="preserve"> istniejących udostępnionych gier/quizów. W przypadku plagiatu praca zostanie odrzucona.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4. Na początku filmu muszą znaleźć się następujące dane: tytuł pracy, imię i nazwisko ucznia, nazwa szkoły, jej adres i telefon, klasa, imię i nazwisko opiekuna.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5. Na</w:t>
      </w:r>
      <w:r>
        <w:rPr>
          <w:rFonts w:ascii="Arial" w:hAnsi="Arial" w:cs="Arial"/>
          <w:sz w:val="24"/>
          <w:szCs w:val="24"/>
        </w:rPr>
        <w:t xml:space="preserve"> końcu konieczne jest podanie źródeł, z których uczniowie korzystali przygotowując pracę.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6. Warunkiem udziału w konkursie jest dostarczenie prac, nagranych na płytach CD, DVD lub i opatrzonych prawidłowo wypełnionym kuponem konkursowym, którego wzór stano</w:t>
      </w:r>
      <w:r>
        <w:rPr>
          <w:rFonts w:ascii="Arial" w:hAnsi="Arial" w:cs="Arial"/>
          <w:sz w:val="24"/>
          <w:szCs w:val="24"/>
        </w:rPr>
        <w:t xml:space="preserve">wi załącznik nr 1 do niniejszego Regulaminu, na adres: Szkoła Podstawowa Nr 341 ul. Oławska 3, 01-494 Warszawa, do </w:t>
      </w:r>
      <w:r>
        <w:rPr>
          <w:rFonts w:ascii="Arial" w:hAnsi="Arial" w:cs="Arial"/>
          <w:b/>
          <w:bCs/>
          <w:sz w:val="24"/>
          <w:szCs w:val="24"/>
        </w:rPr>
        <w:t>30 kwietnia 2024r.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z dopiskiem </w:t>
      </w:r>
      <w:r>
        <w:rPr>
          <w:rFonts w:ascii="Arial" w:hAnsi="Arial" w:cs="Arial"/>
          <w:i/>
          <w:iCs/>
          <w:sz w:val="24"/>
          <w:szCs w:val="24"/>
        </w:rPr>
        <w:t>„Tadeusz Kościuszko i jego czasy w 230. rocznicę bitwy pod Racławicami”</w:t>
      </w:r>
      <w:r>
        <w:rPr>
          <w:rFonts w:ascii="Arial" w:hAnsi="Arial" w:cs="Arial"/>
          <w:sz w:val="24"/>
          <w:szCs w:val="24"/>
        </w:rPr>
        <w:t xml:space="preserve"> lub nadesłanie prac na adres MRyczkow</w:t>
      </w:r>
      <w:r>
        <w:rPr>
          <w:rFonts w:ascii="Arial" w:hAnsi="Arial" w:cs="Arial"/>
          <w:sz w:val="24"/>
          <w:szCs w:val="24"/>
        </w:rPr>
        <w:t>ska@eduwarszawa.pl formie załącznika do listu elektronicznego.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7. Prace uczniów sprawdza i ocenia komisja szkolna powołana przez Dyrektora Szkoły.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8. Prace uczniów ocenia się według następujących kryteriów:</w:t>
      </w:r>
    </w:p>
    <w:p w:rsidR="00FF7A1F" w:rsidRDefault="00FA42E5">
      <w:pPr>
        <w:pStyle w:val="Akapitzlist"/>
        <w:numPr>
          <w:ilvl w:val="0"/>
          <w:numId w:val="7"/>
        </w:numPr>
      </w:pPr>
      <w:r>
        <w:rPr>
          <w:rFonts w:ascii="Arial" w:hAnsi="Arial" w:cs="Arial"/>
          <w:sz w:val="24"/>
          <w:szCs w:val="24"/>
        </w:rPr>
        <w:t>Wartość merytoryczna-(0-10 pkt.)</w:t>
      </w:r>
    </w:p>
    <w:p w:rsidR="00FF7A1F" w:rsidRDefault="00FA42E5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Oryginalny pomys</w:t>
      </w:r>
      <w:r>
        <w:rPr>
          <w:rFonts w:ascii="Arial" w:hAnsi="Arial" w:cs="Arial"/>
          <w:sz w:val="24"/>
          <w:szCs w:val="24"/>
        </w:rPr>
        <w:t>ł-(0-10 pkt.)</w:t>
      </w:r>
    </w:p>
    <w:p w:rsidR="00FF7A1F" w:rsidRDefault="00FA42E5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Ciekawy sposób wykonania-(0-10 pkt.)</w:t>
      </w:r>
    </w:p>
    <w:p w:rsidR="00FF7A1F" w:rsidRDefault="00FA42E5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Wartość informatyczna (efekty specjalne) - (0-10pkt.).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9. Komisja szkolna wybiera najlepsze prace, które otrzymają najwięcej punktów.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10. Wyniki konkursu zostaną umieszczone na stronie internetowej szkoły </w:t>
      </w:r>
      <w:hyperlink r:id="rId7" w:history="1">
        <w:r>
          <w:rPr>
            <w:rFonts w:ascii="Arial" w:hAnsi="Arial" w:cs="Arial"/>
            <w:color w:val="00000A"/>
            <w:sz w:val="24"/>
            <w:szCs w:val="24"/>
          </w:rPr>
          <w:t>http://sp341.edu.pl/</w:t>
        </w:r>
      </w:hyperlink>
      <w:r>
        <w:rPr>
          <w:rFonts w:ascii="Arial" w:hAnsi="Arial" w:cs="Arial"/>
          <w:sz w:val="24"/>
          <w:szCs w:val="24"/>
        </w:rPr>
        <w:t xml:space="preserve"> oraz przesłane do szkół.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11. W skład komisji wchodzą:</w:t>
      </w:r>
    </w:p>
    <w:p w:rsidR="00FF7A1F" w:rsidRDefault="00FA42E5">
      <w:pPr>
        <w:pStyle w:val="Akapitzlist"/>
        <w:numPr>
          <w:ilvl w:val="0"/>
          <w:numId w:val="8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>nauczyciele historii</w:t>
      </w:r>
    </w:p>
    <w:p w:rsidR="00FF7A1F" w:rsidRDefault="00FA42E5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</w:rPr>
        <w:t>nauczyciele j. polskiego</w:t>
      </w:r>
    </w:p>
    <w:p w:rsidR="00FF7A1F" w:rsidRDefault="00FA42E5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</w:rPr>
        <w:t>nauczyciele informatyki</w:t>
      </w:r>
    </w:p>
    <w:p w:rsidR="00FF7A1F" w:rsidRDefault="00FA42E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12. Laureaci otrzymują dyplomy i nagrody.</w:t>
      </w:r>
    </w:p>
    <w:p w:rsidR="00FF7A1F" w:rsidRDefault="00FF7A1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F7A1F" w:rsidRDefault="00FF7A1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Osoba odpowiedzialna za konku</w:t>
      </w:r>
      <w:r>
        <w:rPr>
          <w:rFonts w:ascii="Arial" w:hAnsi="Arial" w:cs="Arial"/>
          <w:sz w:val="24"/>
          <w:szCs w:val="24"/>
        </w:rPr>
        <w:t>rs: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Magdalena Ryczkowska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MRyczkowska@eduwarszawa.pl</w:t>
      </w: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F7A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7A1F" w:rsidRDefault="00FA42E5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FF7A1F" w:rsidRDefault="00FF7A1F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Załącznik nr 1 do regulaminu konkursu multimedialnego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Cs/>
          <w:sz w:val="24"/>
          <w:szCs w:val="24"/>
        </w:rPr>
        <w:t xml:space="preserve">„Tadeusz Kościuszko i jego czasy w 230. </w:t>
      </w:r>
      <w:r>
        <w:rPr>
          <w:rFonts w:ascii="Arial" w:hAnsi="Arial" w:cs="Arial"/>
          <w:b/>
          <w:iCs/>
          <w:sz w:val="24"/>
          <w:szCs w:val="24"/>
        </w:rPr>
        <w:t>Rocznicę bitwy pod Racławicami”</w:t>
      </w:r>
      <w:r>
        <w:rPr>
          <w:rFonts w:ascii="Arial" w:hAnsi="Arial" w:cs="Arial"/>
          <w:b/>
          <w:bCs/>
          <w:sz w:val="24"/>
          <w:szCs w:val="24"/>
        </w:rPr>
        <w:t xml:space="preserve"> – gra/quiz</w:t>
      </w:r>
    </w:p>
    <w:p w:rsidR="00FF7A1F" w:rsidRDefault="00FA42E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METRYCZKA</w:t>
      </w:r>
    </w:p>
    <w:p w:rsidR="00FF7A1F" w:rsidRDefault="00FF7A1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8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7"/>
        <w:gridCol w:w="4390"/>
      </w:tblGrid>
      <w:tr w:rsidR="00FF7A1F" w:rsidTr="00FF7A1F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:rsidR="00FF7A1F" w:rsidRDefault="00FF7A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FF7A1F" w:rsidTr="00FF7A1F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1F" w:rsidTr="00FF7A1F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e- mail do koordynatora szkolnego</w:t>
            </w:r>
          </w:p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FF7A1F" w:rsidTr="00FF7A1F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1F" w:rsidTr="00FF7A1F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A42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FF7A1F" w:rsidTr="00FF7A1F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1F" w:rsidRDefault="00FF7A1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A1F" w:rsidRDefault="00FF7A1F">
      <w:pPr>
        <w:pStyle w:val="Standard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FF7A1F" w:rsidRDefault="00FF7A1F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Załącznik nr 2 do regulaminu konkursu literackiego</w:t>
      </w:r>
    </w:p>
    <w:p w:rsidR="00FF7A1F" w:rsidRDefault="00FA42E5">
      <w:pPr>
        <w:pStyle w:val="Standard"/>
        <w:jc w:val="right"/>
      </w:pPr>
      <w:r>
        <w:rPr>
          <w:rFonts w:ascii="Arial" w:hAnsi="Arial" w:cs="Arial"/>
          <w:b/>
          <w:iCs/>
          <w:sz w:val="24"/>
          <w:szCs w:val="24"/>
        </w:rPr>
        <w:t xml:space="preserve">„Tadeusz Kościuszko i jego czasy w 230. Rocznicę bitwy pod </w:t>
      </w:r>
      <w:r>
        <w:rPr>
          <w:rFonts w:ascii="Arial" w:hAnsi="Arial" w:cs="Arial"/>
          <w:b/>
          <w:iCs/>
          <w:sz w:val="24"/>
          <w:szCs w:val="24"/>
        </w:rPr>
        <w:t>Racławicami”</w:t>
      </w:r>
      <w:r>
        <w:rPr>
          <w:rFonts w:ascii="Arial" w:hAnsi="Arial" w:cs="Arial"/>
          <w:b/>
          <w:bCs/>
          <w:sz w:val="24"/>
          <w:szCs w:val="24"/>
        </w:rPr>
        <w:t>– gra/quiz</w:t>
      </w:r>
    </w:p>
    <w:p w:rsidR="00FF7A1F" w:rsidRDefault="00FF7A1F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</w:p>
    <w:p w:rsidR="00FF7A1F" w:rsidRDefault="00FF7A1F">
      <w:pPr>
        <w:pStyle w:val="Standard"/>
        <w:jc w:val="right"/>
        <w:rPr>
          <w:rFonts w:ascii="Arial" w:hAnsi="Arial" w:cs="Arial"/>
          <w:i/>
          <w:sz w:val="24"/>
          <w:szCs w:val="24"/>
        </w:rPr>
      </w:pPr>
    </w:p>
    <w:p w:rsidR="00FF7A1F" w:rsidRDefault="00FF7A1F">
      <w:pPr>
        <w:pStyle w:val="Standard"/>
        <w:rPr>
          <w:rFonts w:ascii="Arial" w:hAnsi="Arial" w:cs="Arial"/>
          <w:sz w:val="24"/>
          <w:szCs w:val="24"/>
        </w:rPr>
      </w:pPr>
    </w:p>
    <w:p w:rsidR="00FF7A1F" w:rsidRDefault="00FF7A1F">
      <w:pPr>
        <w:pStyle w:val="Standard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Oświadczenie: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........................................................................................................................................(miejscowość, data)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........................................................................................................................................(imię i nazwisko uczestnika konkursu)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…………………………………………………………………………………………………..(imię i nazwisko przedstawiciela ustawowego</w:t>
      </w:r>
      <w:r>
        <w:rPr>
          <w:rFonts w:ascii="Arial" w:hAnsi="Arial" w:cs="Arial"/>
          <w:sz w:val="24"/>
          <w:szCs w:val="24"/>
        </w:rPr>
        <w:t>* uczestnika konkursu) 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..(adres do korespondencji i tel. kontakto</w:t>
      </w:r>
      <w:r>
        <w:rPr>
          <w:rFonts w:ascii="Arial" w:hAnsi="Arial" w:cs="Arial"/>
          <w:sz w:val="24"/>
          <w:szCs w:val="24"/>
        </w:rPr>
        <w:t>wy przedstawiciela ustawowego uczestnika konkursu)</w:t>
      </w:r>
    </w:p>
    <w:p w:rsidR="00FF7A1F" w:rsidRDefault="00FF7A1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F7A1F" w:rsidRDefault="00FA42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Oświadczenie / zgoda na udział w konkursie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F7A1F" w:rsidRDefault="00FF7A1F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FF7A1F" w:rsidRDefault="00FF7A1F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FF7A1F" w:rsidRDefault="00FA42E5">
      <w:pPr>
        <w:pStyle w:val="Standard"/>
        <w:jc w:val="both"/>
      </w:pPr>
      <w:r>
        <w:rPr>
          <w:rFonts w:ascii="Arial" w:hAnsi="Arial" w:cs="Arial"/>
          <w:b/>
          <w:sz w:val="24"/>
          <w:szCs w:val="24"/>
        </w:rPr>
        <w:t>Działając w imieniu: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(imię i nazwisko ucznia /uczestn</w:t>
      </w:r>
      <w:r>
        <w:rPr>
          <w:rFonts w:ascii="Arial" w:hAnsi="Arial" w:cs="Arial"/>
          <w:sz w:val="24"/>
          <w:szCs w:val="24"/>
        </w:rPr>
        <w:t>ika konkursu)</w:t>
      </w:r>
    </w:p>
    <w:p w:rsidR="00FF7A1F" w:rsidRDefault="00FF7A1F">
      <w:pPr>
        <w:pStyle w:val="Standard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niniejszym oświadczam, co następuje:                                                                        1) jestem uprawniona/uprawniony do złożenia niniejszego oświadczenia                                2) zapoznałam/</w:t>
      </w:r>
      <w:proofErr w:type="spellStart"/>
      <w:r>
        <w:rPr>
          <w:rFonts w:ascii="Arial" w:hAnsi="Arial" w:cs="Arial"/>
          <w:sz w:val="24"/>
          <w:szCs w:val="24"/>
        </w:rPr>
        <w:t>łem</w:t>
      </w:r>
      <w:proofErr w:type="spellEnd"/>
      <w:r>
        <w:rPr>
          <w:rFonts w:ascii="Arial" w:hAnsi="Arial" w:cs="Arial"/>
          <w:sz w:val="24"/>
          <w:szCs w:val="24"/>
        </w:rPr>
        <w:t xml:space="preserve"> się z </w:t>
      </w:r>
      <w:r>
        <w:rPr>
          <w:rFonts w:ascii="Arial" w:hAnsi="Arial" w:cs="Arial"/>
          <w:sz w:val="24"/>
          <w:szCs w:val="24"/>
        </w:rPr>
        <w:t xml:space="preserve">regulaminem </w:t>
      </w:r>
      <w:r>
        <w:rPr>
          <w:rFonts w:ascii="Arial" w:hAnsi="Arial" w:cs="Arial"/>
          <w:b/>
          <w:i/>
          <w:sz w:val="24"/>
          <w:szCs w:val="24"/>
        </w:rPr>
        <w:t xml:space="preserve">„Tadeusz Kościuszko i Jego czasy w 230. </w:t>
      </w:r>
      <w:r>
        <w:rPr>
          <w:rFonts w:ascii="Arial" w:hAnsi="Arial" w:cs="Arial"/>
          <w:b/>
          <w:i/>
          <w:sz w:val="24"/>
          <w:szCs w:val="24"/>
        </w:rPr>
        <w:lastRenderedPageBreak/>
        <w:t>Rocznicę bitwy pod Racławicami”</w:t>
      </w:r>
      <w:r>
        <w:rPr>
          <w:rFonts w:ascii="Arial" w:hAnsi="Arial" w:cs="Arial"/>
          <w:sz w:val="24"/>
          <w:szCs w:val="24"/>
        </w:rPr>
        <w:t xml:space="preserve"> zaprezentowanego w formie gry, quizu</w:t>
      </w:r>
      <w:bookmarkStart w:id="0" w:name="Bookmark"/>
      <w:bookmarkEnd w:id="0"/>
      <w:r>
        <w:rPr>
          <w:rFonts w:ascii="Arial" w:hAnsi="Arial" w:cs="Arial"/>
          <w:sz w:val="24"/>
          <w:szCs w:val="24"/>
        </w:rPr>
        <w:t xml:space="preserve">, akceptuję jego treść i zobowiązuję się do przestrzegania jego postanowień,                               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3) wyrażam zgodę na nieodpła</w:t>
      </w:r>
      <w:r>
        <w:rPr>
          <w:rFonts w:ascii="Arial" w:hAnsi="Arial" w:cs="Arial"/>
          <w:sz w:val="24"/>
          <w:szCs w:val="24"/>
        </w:rPr>
        <w:t xml:space="preserve">tną publikację pracy konkursowej oraz wizerunku uczestnika w </w:t>
      </w:r>
      <w:proofErr w:type="spellStart"/>
      <w:r>
        <w:rPr>
          <w:rFonts w:ascii="Arial" w:hAnsi="Arial" w:cs="Arial"/>
          <w:sz w:val="24"/>
          <w:szCs w:val="24"/>
        </w:rPr>
        <w:t>internecie</w:t>
      </w:r>
      <w:proofErr w:type="spellEnd"/>
      <w:r>
        <w:rPr>
          <w:rFonts w:ascii="Arial" w:hAnsi="Arial" w:cs="Arial"/>
          <w:sz w:val="24"/>
          <w:szCs w:val="24"/>
        </w:rPr>
        <w:t xml:space="preserve"> i w wybranych przez Organizatora konkursu mediach,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na publiczne prezentowanie wizerunku i pracy konkursowej uczestnika na wystawach oraz w trakcie uroczystości o patriotycznym</w:t>
      </w:r>
      <w:r>
        <w:rPr>
          <w:rFonts w:ascii="Arial" w:hAnsi="Arial" w:cs="Arial"/>
          <w:sz w:val="24"/>
          <w:szCs w:val="24"/>
        </w:rPr>
        <w:t xml:space="preserve"> charakterze,                                         4) wyrażam zgodę na przetwarzanie przez organizatora konkursu danych osobowych uczestnika dla potrzeb przeprowadzenia konkursu oraz w celach związanych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prezentacją jego pracy konkursowej podczas wyda</w:t>
      </w:r>
      <w:r>
        <w:rPr>
          <w:rFonts w:ascii="Arial" w:hAnsi="Arial" w:cs="Arial"/>
          <w:sz w:val="24"/>
          <w:szCs w:val="24"/>
        </w:rPr>
        <w:t xml:space="preserve">rzeń i uroczystości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charakterze patriotycznym, na warunkach określonych w ustawie z 29 sierpnia 1997 r. o ochronie danych osobowych,                                                                                                             5) zgłoszona</w:t>
      </w:r>
      <w:r>
        <w:rPr>
          <w:rFonts w:ascii="Arial" w:hAnsi="Arial" w:cs="Arial"/>
          <w:sz w:val="24"/>
          <w:szCs w:val="24"/>
        </w:rPr>
        <w:t xml:space="preserve"> do konkursu praca jest wynikiem osobistej działalności twórczej uczestnika, przysługuje mu do ww. pracy ogół autorskich praw majątkowych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osobistych,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6) z chwilą przekazania pracy konkursowej organizatorowi konkursu uczestnik nieodpłatnie, bezterminowo i na zasadzie wyłączności przenosi na Organizatora autorskie prawa majątkowe do tej pracy na następujących polach eksploatacji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rozumieniu przepisów ustawy z 4 lutego 1994 r. o prawie autorskim i prawach pokrewnych:                                                                                                                      a) w zakresie rozpowszechniania pracy konkursowej,</w:t>
      </w:r>
      <w:r>
        <w:rPr>
          <w:rFonts w:ascii="Arial" w:hAnsi="Arial" w:cs="Arial"/>
          <w:sz w:val="24"/>
          <w:szCs w:val="24"/>
        </w:rPr>
        <w:t xml:space="preserve"> w tym w szczególności jej publiczne prezentowanie, wystawianie, wyświetlanie, nadawanie i </w:t>
      </w:r>
      <w:proofErr w:type="spellStart"/>
      <w:r>
        <w:rPr>
          <w:rFonts w:ascii="Arial" w:hAnsi="Arial" w:cs="Arial"/>
          <w:sz w:val="24"/>
          <w:szCs w:val="24"/>
        </w:rPr>
        <w:t>reemitowanie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czasie przez siebie wybranym,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b) w zakresie utrwalania i zwielokrotniania pracy konkursowej dowolną techniką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w dowolnej liczbie egzemplarzy, na dowolnych nośnikach danych,                                            c) </w:t>
      </w:r>
      <w:r>
        <w:rPr>
          <w:rFonts w:ascii="Arial" w:hAnsi="Arial" w:cs="Arial"/>
          <w:sz w:val="24"/>
          <w:szCs w:val="24"/>
        </w:rPr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>,                                         d) z c</w:t>
      </w:r>
      <w:r>
        <w:rPr>
          <w:rFonts w:ascii="Arial" w:hAnsi="Arial" w:cs="Arial"/>
          <w:sz w:val="24"/>
          <w:szCs w:val="24"/>
        </w:rPr>
        <w:t>hwilą przekazania pracy konkursowej Organizatorowi konkursu uczestnik wraz z autorskimi prawami majątkowymi do pracy konkursowej przenosi nieodpłatnie na Organizatora wyłączne prawo do opracowywania pracy konkursowej oraz zezwalania na wykonywanie zależneg</w:t>
      </w:r>
      <w:r>
        <w:rPr>
          <w:rFonts w:ascii="Arial" w:hAnsi="Arial" w:cs="Arial"/>
          <w:sz w:val="24"/>
          <w:szCs w:val="24"/>
        </w:rPr>
        <w:t>o prawa autorskiego do ww. pracy.</w:t>
      </w:r>
    </w:p>
    <w:p w:rsidR="00FF7A1F" w:rsidRDefault="00FF7A1F">
      <w:pPr>
        <w:pStyle w:val="Standard"/>
        <w:rPr>
          <w:rFonts w:ascii="Arial" w:hAnsi="Arial" w:cs="Arial"/>
          <w:sz w:val="24"/>
          <w:szCs w:val="24"/>
        </w:rPr>
      </w:pP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(miejscowość, data)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 xml:space="preserve"> …............................................................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>(podpis uczestnika lub przedstawiciela ustawowego* uczestnika konkursu)</w:t>
      </w:r>
    </w:p>
    <w:p w:rsidR="00FF7A1F" w:rsidRDefault="00FA42E5">
      <w:pPr>
        <w:pStyle w:val="Standard"/>
      </w:pPr>
      <w:r>
        <w:rPr>
          <w:rFonts w:ascii="Arial" w:hAnsi="Arial" w:cs="Arial"/>
          <w:sz w:val="24"/>
          <w:szCs w:val="24"/>
        </w:rPr>
        <w:t xml:space="preserve">* Za przedstawiciela ustawowego osoby małoletniej – uczestnika konkursu – uważa się rodzica dziecka lub jego </w:t>
      </w:r>
      <w:r>
        <w:rPr>
          <w:rFonts w:ascii="Arial" w:hAnsi="Arial" w:cs="Arial"/>
          <w:sz w:val="24"/>
          <w:szCs w:val="24"/>
        </w:rPr>
        <w:t>opiekuna prawnego.</w:t>
      </w:r>
    </w:p>
    <w:p w:rsidR="00FF7A1F" w:rsidRDefault="00FF7A1F">
      <w:pPr>
        <w:pStyle w:val="Standard"/>
      </w:pPr>
    </w:p>
    <w:sectPr w:rsidR="00FF7A1F" w:rsidSect="00FF7A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E5" w:rsidRDefault="00FA42E5" w:rsidP="00FF7A1F">
      <w:pPr>
        <w:spacing w:after="0" w:line="240" w:lineRule="auto"/>
      </w:pPr>
      <w:r>
        <w:separator/>
      </w:r>
    </w:p>
  </w:endnote>
  <w:endnote w:type="continuationSeparator" w:id="0">
    <w:p w:rsidR="00FA42E5" w:rsidRDefault="00FA42E5" w:rsidP="00FF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E5" w:rsidRDefault="00FA42E5" w:rsidP="00FF7A1F">
      <w:pPr>
        <w:spacing w:after="0" w:line="240" w:lineRule="auto"/>
      </w:pPr>
      <w:r w:rsidRPr="00FF7A1F">
        <w:rPr>
          <w:color w:val="000000"/>
        </w:rPr>
        <w:separator/>
      </w:r>
    </w:p>
  </w:footnote>
  <w:footnote w:type="continuationSeparator" w:id="0">
    <w:p w:rsidR="00FA42E5" w:rsidRDefault="00FA42E5" w:rsidP="00FF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64"/>
    <w:multiLevelType w:val="multilevel"/>
    <w:tmpl w:val="B9AA39F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F36DC1"/>
    <w:multiLevelType w:val="multilevel"/>
    <w:tmpl w:val="B57E4A4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49500BC"/>
    <w:multiLevelType w:val="multilevel"/>
    <w:tmpl w:val="D18C94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9A0ADF"/>
    <w:multiLevelType w:val="multilevel"/>
    <w:tmpl w:val="9024381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6C54F7B"/>
    <w:multiLevelType w:val="multilevel"/>
    <w:tmpl w:val="B030A1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CA4651B"/>
    <w:multiLevelType w:val="multilevel"/>
    <w:tmpl w:val="235009F6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A1F"/>
    <w:rsid w:val="0047689E"/>
    <w:rsid w:val="00FA42E5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7A1F"/>
    <w:pPr>
      <w:widowControl/>
    </w:pPr>
  </w:style>
  <w:style w:type="paragraph" w:customStyle="1" w:styleId="Heading">
    <w:name w:val="Heading"/>
    <w:basedOn w:val="Standard"/>
    <w:next w:val="Textbody"/>
    <w:rsid w:val="00FF7A1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F7A1F"/>
    <w:pPr>
      <w:spacing w:after="120"/>
    </w:pPr>
  </w:style>
  <w:style w:type="paragraph" w:styleId="Lista">
    <w:name w:val="List"/>
    <w:basedOn w:val="Textbody"/>
    <w:rsid w:val="00FF7A1F"/>
    <w:rPr>
      <w:rFonts w:cs="Lucida Sans"/>
    </w:rPr>
  </w:style>
  <w:style w:type="paragraph" w:customStyle="1" w:styleId="Caption">
    <w:name w:val="Caption"/>
    <w:basedOn w:val="Standard"/>
    <w:rsid w:val="00FF7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F7A1F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FF7A1F"/>
    <w:pPr>
      <w:ind w:left="720"/>
    </w:pPr>
  </w:style>
  <w:style w:type="character" w:customStyle="1" w:styleId="Internetlink">
    <w:name w:val="Internet link"/>
    <w:basedOn w:val="Domylnaczcionkaakapitu"/>
    <w:rsid w:val="00FF7A1F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FF7A1F"/>
    <w:rPr>
      <w:color w:val="605E5C"/>
    </w:rPr>
  </w:style>
  <w:style w:type="numbering" w:customStyle="1" w:styleId="WWNum1">
    <w:name w:val="WWNum1"/>
    <w:basedOn w:val="Bezlisty"/>
    <w:rsid w:val="00FF7A1F"/>
    <w:pPr>
      <w:numPr>
        <w:numId w:val="1"/>
      </w:numPr>
    </w:pPr>
  </w:style>
  <w:style w:type="numbering" w:customStyle="1" w:styleId="WWNum2">
    <w:name w:val="WWNum2"/>
    <w:basedOn w:val="Bezlisty"/>
    <w:rsid w:val="00FF7A1F"/>
    <w:pPr>
      <w:numPr>
        <w:numId w:val="2"/>
      </w:numPr>
    </w:pPr>
  </w:style>
  <w:style w:type="numbering" w:customStyle="1" w:styleId="WWNum3">
    <w:name w:val="WWNum3"/>
    <w:basedOn w:val="Bezlisty"/>
    <w:rsid w:val="00FF7A1F"/>
    <w:pPr>
      <w:numPr>
        <w:numId w:val="3"/>
      </w:numPr>
    </w:pPr>
  </w:style>
  <w:style w:type="numbering" w:customStyle="1" w:styleId="WWNum4">
    <w:name w:val="WWNum4"/>
    <w:basedOn w:val="Bezlisty"/>
    <w:rsid w:val="00FF7A1F"/>
    <w:pPr>
      <w:numPr>
        <w:numId w:val="4"/>
      </w:numPr>
    </w:pPr>
  </w:style>
  <w:style w:type="numbering" w:customStyle="1" w:styleId="WWNum5">
    <w:name w:val="WWNum5"/>
    <w:basedOn w:val="Bezlisty"/>
    <w:rsid w:val="00FF7A1F"/>
    <w:pPr>
      <w:numPr>
        <w:numId w:val="5"/>
      </w:numPr>
    </w:pPr>
  </w:style>
  <w:style w:type="numbering" w:customStyle="1" w:styleId="WWNum6">
    <w:name w:val="WWNum6"/>
    <w:basedOn w:val="Bezlisty"/>
    <w:rsid w:val="00FF7A1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341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Latosiński</dc:creator>
  <cp:lastModifiedBy>Lenovo</cp:lastModifiedBy>
  <cp:revision>1</cp:revision>
  <dcterms:created xsi:type="dcterms:W3CDTF">2023-10-24T07:56:00Z</dcterms:created>
  <dcterms:modified xsi:type="dcterms:W3CDTF">2024-02-06T07:48:00Z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