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5" w:rsidRPr="00CD3A25" w:rsidRDefault="00CE5C85">
      <w:pPr>
        <w:pStyle w:val="Tekstpodstawowy"/>
        <w:ind w:left="7650"/>
        <w:rPr>
          <w:rFonts w:asciiTheme="minorHAnsi" w:hAnsiTheme="minorHAnsi" w:cs="Times New Roman"/>
          <w:sz w:val="22"/>
          <w:szCs w:val="22"/>
        </w:rPr>
      </w:pPr>
    </w:p>
    <w:p w:rsidR="00CE5C85" w:rsidRPr="00CD3A25" w:rsidRDefault="00CE5C85">
      <w:pPr>
        <w:pStyle w:val="Tekstpodstawowy"/>
        <w:ind w:left="0"/>
        <w:rPr>
          <w:rFonts w:asciiTheme="minorHAnsi" w:hAnsiTheme="minorHAnsi" w:cs="Times New Roman"/>
          <w:sz w:val="22"/>
          <w:szCs w:val="22"/>
        </w:rPr>
      </w:pPr>
    </w:p>
    <w:p w:rsidR="00CE5C85" w:rsidRPr="00CD3A25" w:rsidRDefault="00CD3A25" w:rsidP="00CD3A25">
      <w:pPr>
        <w:spacing w:before="88" w:line="295" w:lineRule="auto"/>
        <w:ind w:left="111" w:right="-309" w:hanging="1"/>
        <w:rPr>
          <w:rFonts w:asciiTheme="minorHAnsi" w:hAnsiTheme="minorHAnsi" w:cs="Times New Roman"/>
          <w:b/>
        </w:rPr>
      </w:pPr>
      <w:r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     </w:t>
      </w:r>
      <w:r w:rsidR="00F160A9"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>Przedmiotowe zasady oceniania</w:t>
      </w:r>
      <w:r w:rsidR="004705DF"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: </w:t>
      </w:r>
      <w:r w:rsidR="00F160A9"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 Biologia w szkole podstawowej</w:t>
      </w:r>
      <w:r w:rsidR="004705DF"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,  klasy: 5, </w:t>
      </w:r>
      <w:r w:rsidR="000262F6"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6, </w:t>
      </w:r>
      <w:r>
        <w:rPr>
          <w:rFonts w:asciiTheme="minorHAnsi" w:hAnsiTheme="minorHAnsi" w:cs="Times New Roman"/>
          <w:b/>
          <w:color w:val="231F20"/>
          <w:shd w:val="clear" w:color="auto" w:fill="FFFFFF"/>
        </w:rPr>
        <w:t xml:space="preserve">7 i </w:t>
      </w:r>
      <w:r w:rsidR="004705DF" w:rsidRPr="00CD3A25">
        <w:rPr>
          <w:rFonts w:asciiTheme="minorHAnsi" w:hAnsiTheme="minorHAnsi" w:cs="Times New Roman"/>
          <w:b/>
          <w:color w:val="231F20"/>
          <w:shd w:val="clear" w:color="auto" w:fill="FFFFFF"/>
        </w:rPr>
        <w:t>8</w:t>
      </w:r>
    </w:p>
    <w:p w:rsidR="00CE5C85" w:rsidRPr="00CD3A25" w:rsidRDefault="00CE5C85">
      <w:pPr>
        <w:pStyle w:val="Tekstpodstawowy"/>
        <w:ind w:left="0"/>
        <w:rPr>
          <w:rFonts w:asciiTheme="minorHAnsi" w:hAnsiTheme="minorHAnsi" w:cs="Times New Roman"/>
          <w:sz w:val="22"/>
          <w:szCs w:val="22"/>
        </w:rPr>
      </w:pPr>
    </w:p>
    <w:p w:rsidR="00CE5C85" w:rsidRPr="00CD3A25" w:rsidRDefault="00CE5C85">
      <w:pPr>
        <w:pStyle w:val="Tekstpodstawowy"/>
        <w:spacing w:before="6"/>
        <w:ind w:left="0"/>
        <w:rPr>
          <w:rFonts w:asciiTheme="minorHAnsi" w:hAnsiTheme="minorHAnsi" w:cs="Times New Roman"/>
          <w:sz w:val="22"/>
          <w:szCs w:val="22"/>
        </w:rPr>
      </w:pPr>
    </w:p>
    <w:p w:rsidR="00CE5C85" w:rsidRPr="00CD3A25" w:rsidRDefault="00F160A9">
      <w:pPr>
        <w:pStyle w:val="Nagwek1"/>
        <w:spacing w:before="0"/>
        <w:ind w:left="963" w:firstLine="0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Formy i zasady bieżącego oceniania</w:t>
      </w:r>
    </w:p>
    <w:p w:rsidR="00CE5C85" w:rsidRPr="00CD3A25" w:rsidRDefault="00CE5C85">
      <w:pPr>
        <w:pStyle w:val="Tekstpodstawowy"/>
        <w:spacing w:before="2"/>
        <w:ind w:left="0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2430"/>
        <w:gridCol w:w="3712"/>
      </w:tblGrid>
      <w:tr w:rsidR="00CE5C85" w:rsidRPr="00CD3A25" w:rsidTr="00F160A9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CE5C85" w:rsidRPr="00CD3A25" w:rsidRDefault="00F160A9" w:rsidP="00CD3A25">
            <w:pPr>
              <w:pStyle w:val="TableParagraph"/>
              <w:spacing w:before="83"/>
              <w:ind w:left="0" w:right="3986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FF0000"/>
              </w:rPr>
              <w:t>Prace pisemne w klasie</w:t>
            </w:r>
          </w:p>
        </w:tc>
      </w:tr>
      <w:tr w:rsidR="00CE5C85" w:rsidRPr="00CD3A25" w:rsidTr="00F160A9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83"/>
              <w:ind w:left="444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83"/>
              <w:ind w:left="222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83"/>
              <w:ind w:left="682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83"/>
              <w:ind w:left="896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</w:rPr>
              <w:t>Zasady przeprowadzania</w:t>
            </w:r>
          </w:p>
        </w:tc>
      </w:tr>
      <w:tr w:rsidR="00CE5C85" w:rsidRPr="00CD3A25" w:rsidTr="00F160A9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CD3A25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color w:val="231F20"/>
              </w:rPr>
              <w:t>Prace klasowe (1</w:t>
            </w:r>
            <w:r w:rsidR="00F160A9" w:rsidRPr="00CD3A25">
              <w:rPr>
                <w:rFonts w:asciiTheme="minorHAnsi" w:hAnsiTheme="minorHAnsi" w:cs="Times New Roman"/>
                <w:b/>
                <w:color w:val="231F20"/>
              </w:rPr>
              <w:t>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przy 2 h tygodniowo dwie prace klasowe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zapowiadane przynajmniej                                      z tygodniowym wyprzedzeniem</w:t>
            </w:r>
          </w:p>
          <w:p w:rsidR="00CE5C85" w:rsidRPr="00CD3A25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informacja o pracy klasowej zanotowana wcześniej w dzienniku lekcyjnym</w:t>
            </w:r>
            <w:r w:rsidR="000262F6" w:rsidRPr="00CD3A25">
              <w:rPr>
                <w:rFonts w:asciiTheme="minorHAnsi" w:hAnsiTheme="minorHAnsi" w:cs="Times New Roman"/>
                <w:color w:val="231F20"/>
              </w:rPr>
              <w:t xml:space="preserve"> i e- dzienniku</w:t>
            </w:r>
          </w:p>
          <w:p w:rsidR="00CE5C85" w:rsidRPr="00CD3A25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pracę klasową poprzedza powtórzenie materiału nauczania</w:t>
            </w:r>
          </w:p>
        </w:tc>
      </w:tr>
      <w:tr w:rsidR="00CE5C85" w:rsidRPr="00CD3A25" w:rsidTr="00F160A9">
        <w:trPr>
          <w:trHeight w:val="760"/>
        </w:trPr>
        <w:tc>
          <w:tcPr>
            <w:tcW w:w="1395" w:type="dxa"/>
            <w:shd w:val="clear" w:color="auto" w:fill="auto"/>
          </w:tcPr>
          <w:p w:rsidR="004705DF" w:rsidRPr="00CD3A25" w:rsidRDefault="004705DF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="Times New Roman"/>
                <w:b/>
                <w:color w:val="231F20"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Kartkówki</w:t>
            </w:r>
          </w:p>
          <w:p w:rsidR="00CE5C85" w:rsidRPr="00CD3A25" w:rsidRDefault="004705DF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(do 15</w:t>
            </w:r>
            <w:r w:rsidR="00F160A9" w:rsidRPr="00CD3A25">
              <w:rPr>
                <w:rFonts w:asciiTheme="minorHAnsi" w:hAnsiTheme="minorHAnsi" w:cs="Times New Roman"/>
                <w:b/>
                <w:color w:val="231F20"/>
              </w:rPr>
              <w:t>min)</w:t>
            </w:r>
          </w:p>
        </w:tc>
        <w:tc>
          <w:tcPr>
            <w:tcW w:w="2261" w:type="dxa"/>
            <w:shd w:val="clear" w:color="auto" w:fill="auto"/>
          </w:tcPr>
          <w:p w:rsidR="00CE5C85" w:rsidRPr="00CD3A25" w:rsidRDefault="00F160A9">
            <w:pPr>
              <w:pStyle w:val="TableParagraph"/>
              <w:spacing w:line="235" w:lineRule="auto"/>
              <w:ind w:right="318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CE5C85" w:rsidRPr="00CD3A25" w:rsidRDefault="00F160A9" w:rsidP="004705DF">
            <w:pPr>
              <w:pStyle w:val="TableParagraph"/>
              <w:spacing w:line="235" w:lineRule="auto"/>
              <w:ind w:right="515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 xml:space="preserve">przy 2 h tygodniowo </w:t>
            </w:r>
            <w:r w:rsidR="004705DF" w:rsidRPr="00CD3A25">
              <w:rPr>
                <w:rFonts w:asciiTheme="minorHAnsi" w:hAnsiTheme="minorHAnsi" w:cs="Times New Roman"/>
                <w:color w:val="231F20"/>
              </w:rPr>
              <w:t xml:space="preserve">dwa </w:t>
            </w:r>
            <w:r w:rsidRPr="00CD3A25">
              <w:rPr>
                <w:rFonts w:asciiTheme="minorHAnsi" w:hAnsiTheme="minorHAnsi" w:cs="Times New Roman"/>
                <w:color w:val="231F20"/>
              </w:rPr>
              <w:t>sprawdzian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D3A25" w:rsidRDefault="004705DF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bez zapowiedzi</w:t>
            </w:r>
          </w:p>
        </w:tc>
      </w:tr>
      <w:tr w:rsidR="00CE5C85" w:rsidRPr="00CD3A25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D3A25" w:rsidRDefault="00F160A9" w:rsidP="00CD3A25">
            <w:pPr>
              <w:pStyle w:val="TableParagraph"/>
              <w:spacing w:before="83"/>
              <w:ind w:left="0" w:right="3987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B8292F"/>
              </w:rPr>
              <w:t>Prace pisemne w</w:t>
            </w:r>
            <w:r w:rsidRPr="00CD3A25">
              <w:rPr>
                <w:rFonts w:asciiTheme="minorHAnsi" w:hAnsiTheme="minorHAnsi" w:cs="Times New Roman"/>
                <w:b/>
                <w:color w:val="B8292F"/>
                <w:spacing w:val="-3"/>
              </w:rPr>
              <w:t xml:space="preserve"> </w:t>
            </w:r>
            <w:r w:rsidRPr="00CD3A25">
              <w:rPr>
                <w:rFonts w:asciiTheme="minorHAnsi" w:hAnsiTheme="minorHAnsi" w:cs="Times New Roman"/>
                <w:b/>
                <w:color w:val="B8292F"/>
              </w:rPr>
              <w:t>domu</w:t>
            </w:r>
          </w:p>
        </w:tc>
      </w:tr>
      <w:tr w:rsidR="00CE5C85" w:rsidRPr="00CD3A25" w:rsidTr="00F160A9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materiał nauczania                         z bieżącej lekcji lub przygotowanie</w:t>
            </w:r>
          </w:p>
          <w:p w:rsidR="00CE5C85" w:rsidRPr="00CD3A25" w:rsidRDefault="00F160A9">
            <w:pPr>
              <w:pStyle w:val="TableParagraph"/>
              <w:spacing w:before="0" w:line="235" w:lineRule="auto"/>
              <w:ind w:right="36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6" w:line="235" w:lineRule="auto"/>
              <w:ind w:right="130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przy 2 h tygodniowo dwie prace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zróżnicowane zadania zgodnie                                      z realizowanym materiałem</w:t>
            </w:r>
          </w:p>
        </w:tc>
      </w:tr>
      <w:tr w:rsidR="00CE5C85" w:rsidRPr="00CD3A25" w:rsidTr="00F160A9">
        <w:trPr>
          <w:trHeight w:val="1460"/>
        </w:trPr>
        <w:tc>
          <w:tcPr>
            <w:tcW w:w="1395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60" w:line="235" w:lineRule="auto"/>
              <w:ind w:right="89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Prowadzenie zeszytu ćwiczeń</w:t>
            </w:r>
          </w:p>
        </w:tc>
        <w:tc>
          <w:tcPr>
            <w:tcW w:w="2261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D3A25" w:rsidRDefault="00F160A9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 xml:space="preserve">zasady prowadzenia zeszytu ćwiczeń </w:t>
            </w:r>
            <w:r w:rsidR="004705DF" w:rsidRPr="00CD3A25">
              <w:rPr>
                <w:rFonts w:asciiTheme="minorHAnsi" w:hAnsiTheme="minorHAnsi" w:cs="Times New Roman"/>
                <w:color w:val="231F20"/>
              </w:rPr>
              <w:t>zostały</w:t>
            </w:r>
            <w:r w:rsidRPr="00CD3A25">
              <w:rPr>
                <w:rFonts w:asciiTheme="minorHAnsi" w:hAnsiTheme="minorHAnsi" w:cs="Times New Roman"/>
                <w:color w:val="231F20"/>
              </w:rPr>
              <w:t xml:space="preserve"> ustalone na pierwszej lekcji</w:t>
            </w:r>
          </w:p>
          <w:p w:rsidR="00CE5C85" w:rsidRPr="00CD3A25" w:rsidRDefault="00814A01" w:rsidP="00814A0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color w:val="231F20"/>
              </w:rPr>
              <w:t xml:space="preserve">ocenie </w:t>
            </w:r>
            <w:r w:rsidR="00F160A9" w:rsidRPr="00CD3A25">
              <w:rPr>
                <w:rFonts w:asciiTheme="minorHAnsi" w:hAnsiTheme="minorHAnsi" w:cs="Times New Roman"/>
                <w:color w:val="231F20"/>
              </w:rPr>
              <w:t>podlega zarówno poprawność merytoryczna rozwiązywanych zadań, jak i estetyka oraz systematyczność</w:t>
            </w:r>
          </w:p>
        </w:tc>
      </w:tr>
      <w:tr w:rsidR="00CE5C85" w:rsidRPr="00CD3A25" w:rsidTr="00F160A9">
        <w:trPr>
          <w:trHeight w:val="1860"/>
        </w:trPr>
        <w:tc>
          <w:tcPr>
            <w:tcW w:w="1395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CE5C85" w:rsidRPr="00CD3A25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prace badawcze, obserwacje i hodowle wskazane</w:t>
            </w:r>
          </w:p>
          <w:p w:rsidR="00CE5C85" w:rsidRPr="00CD3A25" w:rsidRDefault="00F160A9">
            <w:pPr>
              <w:pStyle w:val="TableParagraph"/>
              <w:spacing w:before="0" w:line="202" w:lineRule="exact"/>
              <w:ind w:left="221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w podstawie programowej</w:t>
            </w:r>
          </w:p>
          <w:p w:rsidR="00CE5C85" w:rsidRPr="00CD3A25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zadania związane</w:t>
            </w:r>
          </w:p>
          <w:p w:rsidR="00CE5C85" w:rsidRPr="00CD3A25" w:rsidRDefault="00F160A9">
            <w:pPr>
              <w:pStyle w:val="TableParagraph"/>
              <w:spacing w:before="0" w:line="204" w:lineRule="exact"/>
              <w:ind w:left="221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z projektami edukacyjnymi</w:t>
            </w:r>
          </w:p>
          <w:p w:rsidR="00CE5C85" w:rsidRDefault="00F160A9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 w:cs="Times New Roman"/>
                <w:color w:val="231F20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– wykonywanie plakatów, prezentacji PowerPoint do bieżącego materiału</w:t>
            </w:r>
          </w:p>
          <w:p w:rsidR="00CD3A25" w:rsidRDefault="00CD3A25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 w:cs="Times New Roman"/>
                <w:color w:val="231F20"/>
              </w:rPr>
            </w:pPr>
          </w:p>
          <w:p w:rsidR="00CD3A25" w:rsidRDefault="00CD3A25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 w:cs="Times New Roman"/>
                <w:color w:val="231F20"/>
              </w:rPr>
            </w:pPr>
          </w:p>
          <w:p w:rsidR="00CD3A25" w:rsidRDefault="00CD3A25" w:rsidP="00CD3A25">
            <w:pPr>
              <w:pStyle w:val="TableParagraph"/>
              <w:spacing w:before="2" w:line="235" w:lineRule="auto"/>
              <w:ind w:left="0" w:right="240"/>
              <w:rPr>
                <w:rFonts w:asciiTheme="minorHAnsi" w:hAnsiTheme="minorHAnsi" w:cs="Times New Roman"/>
                <w:color w:val="231F20"/>
              </w:rPr>
            </w:pPr>
          </w:p>
          <w:p w:rsidR="00CD3A25" w:rsidRPr="00CD3A25" w:rsidRDefault="00CD3A25" w:rsidP="00CD3A25">
            <w:pPr>
              <w:pStyle w:val="TableParagraph"/>
              <w:spacing w:before="2" w:line="235" w:lineRule="auto"/>
              <w:ind w:left="0" w:right="240"/>
              <w:rPr>
                <w:rFonts w:asciiTheme="minorHAnsi" w:hAnsiTheme="minorHAnsi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D3A25" w:rsidRDefault="00F160A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zadania kierowane do pracy w grupach</w:t>
            </w:r>
          </w:p>
          <w:p w:rsidR="00CE5C85" w:rsidRDefault="00F160A9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  <w:color w:val="231F20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lub dla uczniów szczególnie zainteresowanych biologią</w:t>
            </w:r>
          </w:p>
          <w:p w:rsidR="00CD3A25" w:rsidRDefault="00CD3A25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  <w:color w:val="231F20"/>
              </w:rPr>
            </w:pPr>
          </w:p>
          <w:p w:rsidR="00CD3A25" w:rsidRDefault="00CD3A25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  <w:color w:val="231F20"/>
              </w:rPr>
            </w:pPr>
          </w:p>
          <w:p w:rsidR="00CD3A25" w:rsidRDefault="00CD3A25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  <w:color w:val="231F20"/>
              </w:rPr>
            </w:pPr>
          </w:p>
          <w:p w:rsidR="00CD3A25" w:rsidRDefault="00CD3A25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  <w:color w:val="231F20"/>
              </w:rPr>
            </w:pPr>
          </w:p>
          <w:p w:rsidR="00CD3A25" w:rsidRDefault="00CD3A25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  <w:color w:val="231F20"/>
              </w:rPr>
            </w:pPr>
          </w:p>
          <w:p w:rsidR="00CD3A25" w:rsidRPr="00CD3A25" w:rsidRDefault="00CD3A25">
            <w:pPr>
              <w:pStyle w:val="TableParagraph"/>
              <w:spacing w:before="2" w:line="235" w:lineRule="auto"/>
              <w:ind w:left="221" w:right="302"/>
              <w:rPr>
                <w:rFonts w:asciiTheme="minorHAnsi" w:hAnsiTheme="minorHAnsi" w:cs="Times New Roman"/>
              </w:rPr>
            </w:pPr>
          </w:p>
        </w:tc>
      </w:tr>
      <w:tr w:rsidR="00CE5C85" w:rsidRPr="00CD3A25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CD3A25" w:rsidRDefault="00F160A9" w:rsidP="00CD3A25">
            <w:pPr>
              <w:pStyle w:val="TableParagraph"/>
              <w:spacing w:before="83"/>
              <w:ind w:right="3987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FF0000"/>
              </w:rPr>
              <w:lastRenderedPageBreak/>
              <w:t>Odpowiedzi ustne</w:t>
            </w:r>
          </w:p>
        </w:tc>
      </w:tr>
      <w:tr w:rsidR="00CE5C85" w:rsidRPr="00CD3A25" w:rsidTr="00F160A9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2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 xml:space="preserve">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CD3A25" w:rsidRDefault="00F160A9">
            <w:pPr>
              <w:pStyle w:val="TableParagraph"/>
              <w:spacing w:before="52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bez zapowiedzi</w:t>
            </w:r>
          </w:p>
        </w:tc>
      </w:tr>
      <w:tr w:rsidR="00CE5C85" w:rsidRPr="00CD3A25" w:rsidTr="00F160A9">
        <w:trPr>
          <w:trHeight w:val="860"/>
        </w:trPr>
        <w:tc>
          <w:tcPr>
            <w:tcW w:w="1395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6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CE5C85" w:rsidRPr="00CD3A25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7" w:line="206" w:lineRule="exact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częstotliwość dowolna,</w:t>
            </w:r>
          </w:p>
          <w:p w:rsidR="00CE5C85" w:rsidRPr="00CD3A25" w:rsidRDefault="00F160A9">
            <w:pPr>
              <w:pStyle w:val="TableParagraph"/>
              <w:spacing w:before="2" w:line="235" w:lineRule="auto"/>
              <w:ind w:right="283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CE5C85" w:rsidRPr="00CD3A25" w:rsidRDefault="00F160A9">
            <w:pPr>
              <w:pStyle w:val="TableParagraph"/>
              <w:spacing w:line="235" w:lineRule="auto"/>
              <w:ind w:right="664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uczniowie sami zgłaszają się                                  do odpowiedzi lub są wyznaczani                    przez nauczyciela</w:t>
            </w:r>
          </w:p>
        </w:tc>
      </w:tr>
      <w:tr w:rsidR="00CE5C85" w:rsidRPr="00CD3A25" w:rsidTr="00F160A9">
        <w:trPr>
          <w:trHeight w:val="1080"/>
        </w:trPr>
        <w:tc>
          <w:tcPr>
            <w:tcW w:w="1395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60" w:line="235" w:lineRule="auto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CE5C85" w:rsidRPr="00CD3A25" w:rsidRDefault="00F160A9">
            <w:pPr>
              <w:pStyle w:val="TableParagraph"/>
              <w:spacing w:line="235" w:lineRule="auto"/>
              <w:ind w:right="558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CD3A25" w:rsidRDefault="00F160A9">
            <w:pPr>
              <w:pStyle w:val="TableParagraph"/>
              <w:spacing w:line="235" w:lineRule="auto"/>
              <w:ind w:right="352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CE5C85" w:rsidRPr="00CD3A25" w:rsidRDefault="00F160A9">
            <w:pPr>
              <w:pStyle w:val="TableParagraph"/>
              <w:spacing w:line="235" w:lineRule="auto"/>
              <w:ind w:right="323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należy zwrócić uwagę na to, aby w kolejnym referowaniu wspólnych prac zmieniały się osoby referujące</w:t>
            </w:r>
          </w:p>
        </w:tc>
      </w:tr>
      <w:tr w:rsidR="00CE5C85" w:rsidRPr="00CD3A25" w:rsidTr="00F160A9">
        <w:trPr>
          <w:trHeight w:val="1500"/>
        </w:trPr>
        <w:tc>
          <w:tcPr>
            <w:tcW w:w="1395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6"/>
              <w:rPr>
                <w:rFonts w:asciiTheme="minorHAnsi" w:hAnsiTheme="minorHAnsi" w:cs="Times New Roman"/>
                <w:b/>
              </w:rPr>
            </w:pPr>
            <w:r w:rsidRPr="00CD3A25">
              <w:rPr>
                <w:rFonts w:asciiTheme="minorHAnsi" w:hAnsiTheme="minorHAnsi" w:cs="Times New Roman"/>
                <w:b/>
                <w:color w:val="231F20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CE5C85" w:rsidRPr="00CD3A25" w:rsidRDefault="00F160A9">
            <w:pPr>
              <w:pStyle w:val="TableParagraph"/>
              <w:spacing w:before="57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CD3A25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oceniana jest aktywność, zaangażowanie, um</w:t>
            </w:r>
            <w:r w:rsidR="00CD3A25">
              <w:rPr>
                <w:rFonts w:asciiTheme="minorHAnsi" w:hAnsiTheme="minorHAnsi" w:cs="Times New Roman"/>
                <w:color w:val="231F20"/>
              </w:rPr>
              <w:t>iejętność pracy</w:t>
            </w:r>
            <w:r w:rsidRPr="00CD3A25">
              <w:rPr>
                <w:rFonts w:asciiTheme="minorHAnsi" w:hAnsiTheme="minorHAnsi" w:cs="Times New Roman"/>
                <w:color w:val="231F20"/>
              </w:rPr>
              <w:t xml:space="preserve">   w grupie lub w parach</w:t>
            </w:r>
          </w:p>
          <w:p w:rsidR="00CE5C85" w:rsidRPr="00CD3A25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  <w:color w:val="231F20"/>
              </w:rPr>
              <w:t>w ocenianiu można uwzględnić ocenę koleżeńską lub samoocenę, uzasadniając ją w informacji zwrotnej</w:t>
            </w:r>
          </w:p>
        </w:tc>
      </w:tr>
    </w:tbl>
    <w:p w:rsidR="00CE5C85" w:rsidRPr="00CD3A25" w:rsidRDefault="00CE5C85" w:rsidP="00CD3A25">
      <w:pPr>
        <w:spacing w:line="235" w:lineRule="auto"/>
        <w:rPr>
          <w:rFonts w:asciiTheme="minorHAnsi" w:hAnsiTheme="minorHAnsi" w:cs="Times New Roman"/>
        </w:rPr>
        <w:sectPr w:rsidR="00CE5C85" w:rsidRPr="00CD3A25" w:rsidSect="00CD3A25">
          <w:pgSz w:w="11630" w:h="15600"/>
          <w:pgMar w:top="0" w:right="740" w:bottom="280" w:left="426" w:header="708" w:footer="708" w:gutter="0"/>
          <w:cols w:space="708"/>
        </w:sectPr>
      </w:pPr>
    </w:p>
    <w:p w:rsidR="00CE5C85" w:rsidRPr="00CD3A25" w:rsidRDefault="00F160A9">
      <w:pPr>
        <w:pStyle w:val="Nagwek1"/>
        <w:spacing w:before="0"/>
        <w:ind w:left="110" w:firstLine="0"/>
        <w:jc w:val="both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lastRenderedPageBreak/>
        <w:t>Pozostałe przedmiotowe zasady oceniania</w:t>
      </w:r>
    </w:p>
    <w:p w:rsidR="00CE5C85" w:rsidRPr="00CD3A25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="Times New Roman"/>
          <w:b/>
        </w:rPr>
      </w:pPr>
      <w:r w:rsidRPr="00CD3A25">
        <w:rPr>
          <w:rFonts w:asciiTheme="minorHAnsi" w:hAnsiTheme="minorHAnsi" w:cs="Times New Roman"/>
          <w:b/>
          <w:color w:val="231F20"/>
        </w:rPr>
        <w:t>Pisemne prace</w:t>
      </w:r>
      <w:r w:rsidRPr="00CD3A25">
        <w:rPr>
          <w:rFonts w:asciiTheme="minorHAnsi" w:hAnsiTheme="minorHAnsi" w:cs="Times New Roman"/>
          <w:b/>
          <w:color w:val="231F20"/>
          <w:spacing w:val="20"/>
        </w:rPr>
        <w:t xml:space="preserve"> </w:t>
      </w:r>
      <w:r w:rsidRPr="00CD3A25">
        <w:rPr>
          <w:rFonts w:asciiTheme="minorHAnsi" w:hAnsiTheme="minorHAnsi" w:cs="Times New Roman"/>
          <w:b/>
          <w:color w:val="231F20"/>
        </w:rPr>
        <w:t>klasowe</w:t>
      </w:r>
    </w:p>
    <w:p w:rsidR="00CE5C85" w:rsidRPr="00CD3A25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>Pisemne prace klasowe są</w:t>
      </w:r>
      <w:r w:rsidRPr="00CD3A25">
        <w:rPr>
          <w:rFonts w:asciiTheme="minorHAnsi" w:hAnsiTheme="minorHAnsi" w:cs="Times New Roman"/>
          <w:color w:val="231F20"/>
          <w:spacing w:val="30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obowiązkowe.</w:t>
      </w:r>
    </w:p>
    <w:p w:rsidR="00CE5C85" w:rsidRPr="00CD3A25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 xml:space="preserve">W przypadku nieobecności usprawiedliwionej uczeń musi napisać pracę klasową w </w:t>
      </w:r>
      <w:r w:rsidRPr="00CD3A25">
        <w:rPr>
          <w:rFonts w:asciiTheme="minorHAnsi" w:hAnsiTheme="minorHAnsi" w:cs="Times New Roman"/>
          <w:color w:val="231F20"/>
          <w:spacing w:val="2"/>
        </w:rPr>
        <w:t xml:space="preserve">ciągu </w:t>
      </w:r>
      <w:r w:rsidRPr="00CD3A25">
        <w:rPr>
          <w:rFonts w:asciiTheme="minorHAnsi" w:hAnsiTheme="minorHAnsi" w:cs="Times New Roman"/>
          <w:color w:val="231F20"/>
        </w:rPr>
        <w:t>dwóch tygodni od</w:t>
      </w:r>
      <w:r w:rsidR="00CD3A25">
        <w:rPr>
          <w:rFonts w:asciiTheme="minorHAnsi" w:hAnsiTheme="minorHAnsi" w:cs="Times New Roman"/>
          <w:color w:val="231F20"/>
        </w:rPr>
        <w:t xml:space="preserve"> daty powrotu   </w:t>
      </w:r>
      <w:r w:rsidRPr="00CD3A25">
        <w:rPr>
          <w:rFonts w:asciiTheme="minorHAnsi" w:hAnsiTheme="minorHAnsi" w:cs="Times New Roman"/>
          <w:color w:val="231F20"/>
        </w:rPr>
        <w:t xml:space="preserve"> do</w:t>
      </w:r>
      <w:r w:rsidRPr="00CD3A25">
        <w:rPr>
          <w:rFonts w:asciiTheme="minorHAnsi" w:hAnsiTheme="minorHAnsi" w:cs="Times New Roman"/>
          <w:color w:val="231F20"/>
          <w:spacing w:val="-4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szkoły.</w:t>
      </w:r>
    </w:p>
    <w:p w:rsidR="00CE5C85" w:rsidRPr="00CD3A25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>Jeżeli nieobecność jest nieusprawiedliwiona, uczeń przystępuje do pracy klasowej na pierwszej lekcji, na którą przyszedł.</w:t>
      </w:r>
    </w:p>
    <w:p w:rsidR="00CE5C85" w:rsidRPr="00CD3A25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 xml:space="preserve">Uczeń ma prawo poprawić </w:t>
      </w:r>
      <w:r w:rsidR="000262F6" w:rsidRPr="00CD3A25">
        <w:rPr>
          <w:rFonts w:asciiTheme="minorHAnsi" w:hAnsiTheme="minorHAnsi" w:cs="Times New Roman"/>
          <w:color w:val="231F20"/>
        </w:rPr>
        <w:t xml:space="preserve">każdą </w:t>
      </w:r>
      <w:r w:rsidRPr="00CD3A25">
        <w:rPr>
          <w:rFonts w:asciiTheme="minorHAnsi" w:hAnsiTheme="minorHAnsi" w:cs="Times New Roman"/>
          <w:color w:val="231F20"/>
        </w:rPr>
        <w:t>pracę klasową. Obie oceny są wpisywane do dziennika,</w:t>
      </w:r>
      <w:r w:rsidR="000262F6" w:rsidRPr="00CD3A25">
        <w:rPr>
          <w:rFonts w:asciiTheme="minorHAnsi" w:hAnsiTheme="minorHAnsi" w:cs="Times New Roman"/>
          <w:color w:val="231F20"/>
        </w:rPr>
        <w:t xml:space="preserve"> obie są brane pod uwagę przy ustal</w:t>
      </w:r>
      <w:r w:rsidR="00D22090" w:rsidRPr="00CD3A25">
        <w:rPr>
          <w:rFonts w:asciiTheme="minorHAnsi" w:hAnsiTheme="minorHAnsi" w:cs="Times New Roman"/>
          <w:color w:val="231F20"/>
        </w:rPr>
        <w:t xml:space="preserve">aniu oceny śródrocznej i </w:t>
      </w:r>
      <w:r w:rsidR="000262F6" w:rsidRPr="00CD3A25">
        <w:rPr>
          <w:rFonts w:asciiTheme="minorHAnsi" w:hAnsiTheme="minorHAnsi" w:cs="Times New Roman"/>
          <w:color w:val="231F20"/>
        </w:rPr>
        <w:t>rocznej.</w:t>
      </w:r>
    </w:p>
    <w:p w:rsidR="000262F6" w:rsidRPr="00CD3A25" w:rsidRDefault="000262F6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>Oceny ze sprawdzianów maja wagę 2.</w:t>
      </w:r>
      <w:r w:rsidR="008350C9" w:rsidRPr="00CD3A25">
        <w:rPr>
          <w:rFonts w:asciiTheme="minorHAnsi" w:hAnsiTheme="minorHAnsi" w:cs="Times New Roman"/>
          <w:color w:val="231F20"/>
        </w:rPr>
        <w:t xml:space="preserve"> Wszystkie pozostałe oceny maja wagę 1.</w:t>
      </w:r>
    </w:p>
    <w:p w:rsidR="00CE5C85" w:rsidRPr="00CD3A25" w:rsidRDefault="004705DF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Kartkówki</w:t>
      </w:r>
    </w:p>
    <w:p w:rsidR="00CE5C85" w:rsidRPr="00CD3A25" w:rsidRDefault="000262F6">
      <w:pPr>
        <w:pStyle w:val="Tekstpodstawowy"/>
        <w:spacing w:before="64"/>
        <w:ind w:left="337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Kartkówki obejmują materiał z trzech ostatnich lekcji.</w:t>
      </w:r>
    </w:p>
    <w:p w:rsidR="00CE5C85" w:rsidRPr="00CD3A25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Wymagania na poszczególne oceny szkolne z prac</w:t>
      </w:r>
      <w:r w:rsidRPr="00CD3A25">
        <w:rPr>
          <w:rFonts w:asciiTheme="minorHAnsi" w:hAnsiTheme="minorHAnsi" w:cs="Times New Roman"/>
          <w:color w:val="231F20"/>
          <w:spacing w:val="32"/>
          <w:sz w:val="22"/>
          <w:szCs w:val="22"/>
        </w:rPr>
        <w:t xml:space="preserve"> </w:t>
      </w:r>
      <w:r w:rsidRPr="00CD3A25">
        <w:rPr>
          <w:rFonts w:asciiTheme="minorHAnsi" w:hAnsiTheme="minorHAnsi" w:cs="Times New Roman"/>
          <w:color w:val="231F20"/>
          <w:sz w:val="22"/>
          <w:szCs w:val="22"/>
        </w:rPr>
        <w:t>pisemnych</w:t>
      </w:r>
      <w:r w:rsidR="006A12A5" w:rsidRPr="00CD3A25">
        <w:rPr>
          <w:rFonts w:asciiTheme="minorHAnsi" w:hAnsiTheme="minorHAnsi" w:cs="Times New Roman"/>
          <w:color w:val="231F20"/>
          <w:sz w:val="22"/>
          <w:szCs w:val="22"/>
        </w:rPr>
        <w:t>:</w:t>
      </w:r>
    </w:p>
    <w:p w:rsidR="006A12A5" w:rsidRPr="00CD3A25" w:rsidRDefault="006A12A5" w:rsidP="006A12A5">
      <w:pPr>
        <w:pStyle w:val="Nagwek1"/>
        <w:tabs>
          <w:tab w:val="left" w:pos="338"/>
        </w:tabs>
        <w:spacing w:before="118"/>
        <w:ind w:firstLine="0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2012"/>
      </w:tblGrid>
      <w:tr w:rsidR="006A12A5" w:rsidRPr="00CD3A25" w:rsidTr="00DE2D5F">
        <w:trPr>
          <w:trHeight w:val="263"/>
        </w:trPr>
        <w:tc>
          <w:tcPr>
            <w:tcW w:w="1924" w:type="dxa"/>
          </w:tcPr>
          <w:p w:rsidR="006A12A5" w:rsidRPr="00CD3A25" w:rsidRDefault="006A12A5" w:rsidP="006A12A5">
            <w:pPr>
              <w:pStyle w:val="Akapitzlist"/>
              <w:ind w:left="337" w:firstLine="0"/>
              <w:rPr>
                <w:rFonts w:asciiTheme="minorHAnsi" w:hAnsiTheme="minorHAnsi" w:cs="Times New Roman"/>
              </w:rPr>
            </w:pPr>
            <w:bookmarkStart w:id="0" w:name="_GoBack" w:colFirst="0" w:colLast="1"/>
            <w:r w:rsidRPr="00CD3A25">
              <w:rPr>
                <w:rFonts w:asciiTheme="minorHAnsi" w:hAnsiTheme="minorHAnsi" w:cs="Times New Roman"/>
              </w:rPr>
              <w:t>Ocena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ind w:left="91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%</w:t>
            </w:r>
          </w:p>
        </w:tc>
      </w:tr>
      <w:tr w:rsidR="006A12A5" w:rsidRPr="00CD3A25" w:rsidTr="00DE2D5F">
        <w:trPr>
          <w:trHeight w:val="312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Niedostateczna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ind w:left="5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 xml:space="preserve">  0 – 29,99</w:t>
            </w:r>
          </w:p>
        </w:tc>
      </w:tr>
      <w:tr w:rsidR="006A12A5" w:rsidRPr="00CD3A25" w:rsidTr="00DE2D5F">
        <w:trPr>
          <w:trHeight w:val="297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Dopuszczająca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30 – 39,99</w:t>
            </w:r>
          </w:p>
        </w:tc>
      </w:tr>
      <w:tr w:rsidR="006A12A5" w:rsidRPr="00CD3A25" w:rsidTr="00DE2D5F">
        <w:trPr>
          <w:trHeight w:val="333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Dopuszczająca +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40 – 49,99</w:t>
            </w:r>
          </w:p>
        </w:tc>
      </w:tr>
      <w:tr w:rsidR="006A12A5" w:rsidRPr="00CD3A25" w:rsidTr="00DE2D5F">
        <w:trPr>
          <w:trHeight w:val="270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Dostateczna.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50 – 59,99</w:t>
            </w:r>
          </w:p>
        </w:tc>
      </w:tr>
      <w:tr w:rsidR="006A12A5" w:rsidRPr="00CD3A25" w:rsidTr="00DE2D5F">
        <w:trPr>
          <w:trHeight w:val="290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Dostateczna +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60 – 69,99</w:t>
            </w:r>
          </w:p>
        </w:tc>
      </w:tr>
      <w:tr w:rsidR="006A12A5" w:rsidRPr="00CD3A25" w:rsidTr="00DE2D5F">
        <w:trPr>
          <w:trHeight w:val="258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Dobra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70 – 79,99</w:t>
            </w:r>
          </w:p>
        </w:tc>
      </w:tr>
      <w:tr w:rsidR="006A12A5" w:rsidRPr="00CD3A25" w:rsidTr="00DE2D5F">
        <w:trPr>
          <w:trHeight w:val="269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Dobra +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ind w:left="26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80 – 84,99</w:t>
            </w:r>
          </w:p>
        </w:tc>
      </w:tr>
      <w:tr w:rsidR="006A12A5" w:rsidRPr="00CD3A25" w:rsidTr="00DE2D5F">
        <w:trPr>
          <w:trHeight w:val="301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Bardzo dobra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85 – 89,99</w:t>
            </w:r>
          </w:p>
        </w:tc>
      </w:tr>
      <w:tr w:rsidR="006A12A5" w:rsidRPr="00CD3A25" w:rsidTr="00DE2D5F">
        <w:trPr>
          <w:trHeight w:val="290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Bardzo dobra +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90 – 94,99</w:t>
            </w:r>
          </w:p>
        </w:tc>
      </w:tr>
      <w:tr w:rsidR="006A12A5" w:rsidRPr="00CD3A25" w:rsidTr="00DE2D5F">
        <w:trPr>
          <w:trHeight w:val="439"/>
        </w:trPr>
        <w:tc>
          <w:tcPr>
            <w:tcW w:w="1924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Celująca</w:t>
            </w:r>
          </w:p>
        </w:tc>
        <w:tc>
          <w:tcPr>
            <w:tcW w:w="2012" w:type="dxa"/>
          </w:tcPr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od 95</w:t>
            </w:r>
          </w:p>
          <w:p w:rsidR="006A12A5" w:rsidRPr="00CD3A25" w:rsidRDefault="006A12A5" w:rsidP="00F34D4E">
            <w:pPr>
              <w:rPr>
                <w:rFonts w:asciiTheme="minorHAnsi" w:hAnsiTheme="minorHAnsi" w:cs="Times New Roman"/>
              </w:rPr>
            </w:pPr>
          </w:p>
        </w:tc>
      </w:tr>
      <w:bookmarkEnd w:id="0"/>
    </w:tbl>
    <w:p w:rsidR="006A12A5" w:rsidRPr="00CD3A25" w:rsidRDefault="006A12A5" w:rsidP="006A12A5">
      <w:pPr>
        <w:pStyle w:val="Nagwek1"/>
        <w:tabs>
          <w:tab w:val="left" w:pos="338"/>
        </w:tabs>
        <w:spacing w:before="118"/>
        <w:ind w:firstLine="0"/>
        <w:rPr>
          <w:rFonts w:asciiTheme="minorHAnsi" w:hAnsiTheme="minorHAnsi" w:cs="Times New Roman"/>
          <w:sz w:val="22"/>
          <w:szCs w:val="22"/>
        </w:rPr>
      </w:pPr>
    </w:p>
    <w:p w:rsidR="00CE5C85" w:rsidRPr="00CD3A25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Odpowiedzi</w:t>
      </w:r>
      <w:r w:rsidRPr="00CD3A25">
        <w:rPr>
          <w:rFonts w:asciiTheme="minorHAnsi" w:hAnsiTheme="minorHAnsi" w:cs="Times New Roman"/>
          <w:color w:val="231F20"/>
          <w:spacing w:val="12"/>
          <w:sz w:val="22"/>
          <w:szCs w:val="22"/>
        </w:rPr>
        <w:t xml:space="preserve"> </w:t>
      </w:r>
      <w:r w:rsidRPr="00CD3A25">
        <w:rPr>
          <w:rFonts w:asciiTheme="minorHAnsi" w:hAnsiTheme="minorHAnsi" w:cs="Times New Roman"/>
          <w:color w:val="231F20"/>
          <w:sz w:val="22"/>
          <w:szCs w:val="22"/>
        </w:rPr>
        <w:t>ustne</w:t>
      </w:r>
    </w:p>
    <w:p w:rsidR="00CE5C85" w:rsidRPr="00CD3A25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>Przy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wystawianiu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oceny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za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odpowiedź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ustną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nauczyciel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jest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zobowiązany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do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udzielenia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uczniowi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informacji</w:t>
      </w:r>
      <w:r w:rsidRPr="00CD3A25">
        <w:rPr>
          <w:rFonts w:asciiTheme="minorHAnsi" w:hAnsiTheme="minorHAnsi" w:cs="Times New Roman"/>
          <w:color w:val="231F20"/>
          <w:spacing w:val="-22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zwrotnej.</w:t>
      </w:r>
    </w:p>
    <w:p w:rsidR="00CE5C85" w:rsidRPr="00CD3A25" w:rsidRDefault="00F160A9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>Uczeń ma prawo być nieprzygotowany do odpowiedzi ustnej bez usprawiedliwienia raz w półroczu</w:t>
      </w:r>
      <w:r w:rsidR="008350C9" w:rsidRPr="00CD3A25">
        <w:rPr>
          <w:rFonts w:asciiTheme="minorHAnsi" w:hAnsiTheme="minorHAnsi" w:cs="Times New Roman"/>
          <w:color w:val="231F20"/>
        </w:rPr>
        <w:t>- przy jednej godzinie zajęć tygodniowo, dwa razy w półroczu- przy dwóch godzinach zajęć tygodniowo.</w:t>
      </w:r>
      <w:r w:rsidRPr="00CD3A25">
        <w:rPr>
          <w:rFonts w:asciiTheme="minorHAnsi" w:hAnsiTheme="minorHAnsi" w:cs="Times New Roman"/>
          <w:color w:val="231F20"/>
        </w:rPr>
        <w:t>. Nieprzygotowanie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zgłasza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nauczycielowi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przed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lekcją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lub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na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jej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początku,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zanim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nauczyciel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wywoła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go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do</w:t>
      </w:r>
      <w:r w:rsidRPr="00CD3A25">
        <w:rPr>
          <w:rFonts w:asciiTheme="minorHAnsi" w:hAnsiTheme="minorHAnsi" w:cs="Times New Roman"/>
          <w:color w:val="231F20"/>
          <w:spacing w:val="3"/>
        </w:rPr>
        <w:t xml:space="preserve"> </w:t>
      </w:r>
      <w:r w:rsidRPr="00CD3A25">
        <w:rPr>
          <w:rFonts w:asciiTheme="minorHAnsi" w:hAnsiTheme="minorHAnsi" w:cs="Times New Roman"/>
          <w:color w:val="231F20"/>
        </w:rPr>
        <w:t>odpowiedzi.</w:t>
      </w:r>
    </w:p>
    <w:p w:rsidR="008350C9" w:rsidRPr="00CD3A25" w:rsidRDefault="008350C9" w:rsidP="008350C9">
      <w:pPr>
        <w:pStyle w:val="Akapitzlist"/>
        <w:tabs>
          <w:tab w:val="left" w:pos="593"/>
        </w:tabs>
        <w:spacing w:line="249" w:lineRule="auto"/>
        <w:ind w:right="961" w:firstLine="0"/>
        <w:rPr>
          <w:rFonts w:asciiTheme="minorHAnsi" w:hAnsiTheme="minorHAnsi" w:cs="Times New Roman"/>
        </w:rPr>
      </w:pPr>
    </w:p>
    <w:p w:rsidR="00CE5C85" w:rsidRPr="00CD3A25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Prace domowe</w:t>
      </w:r>
    </w:p>
    <w:p w:rsidR="004705DF" w:rsidRPr="00CD3A25" w:rsidRDefault="004705DF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  <w:color w:val="231F20"/>
        </w:rPr>
        <w:t>Prace domowe dla chętnych- oceniane na plusa lub nie niżej niż na ocenę dobrą</w:t>
      </w:r>
    </w:p>
    <w:p w:rsidR="00CE5C85" w:rsidRPr="00CD3A25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Praca na</w:t>
      </w:r>
      <w:r w:rsidRPr="00CD3A25">
        <w:rPr>
          <w:rFonts w:asciiTheme="minorHAnsi" w:hAnsiTheme="minorHAnsi" w:cs="Times New Roman"/>
          <w:color w:val="231F20"/>
          <w:spacing w:val="3"/>
          <w:sz w:val="22"/>
          <w:szCs w:val="22"/>
        </w:rPr>
        <w:t xml:space="preserve"> </w:t>
      </w:r>
      <w:r w:rsidRPr="00CD3A25">
        <w:rPr>
          <w:rFonts w:asciiTheme="minorHAnsi" w:hAnsiTheme="minorHAnsi" w:cs="Times New Roman"/>
          <w:color w:val="231F20"/>
          <w:sz w:val="22"/>
          <w:szCs w:val="22"/>
        </w:rPr>
        <w:t>lekcji</w:t>
      </w:r>
    </w:p>
    <w:p w:rsidR="004705DF" w:rsidRPr="00CD3A25" w:rsidRDefault="004705DF" w:rsidP="004705DF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rFonts w:asciiTheme="minorHAnsi" w:hAnsiTheme="minorHAnsi" w:cs="Times New Roman"/>
        </w:rPr>
      </w:pPr>
      <w:r w:rsidRPr="00CD3A25">
        <w:rPr>
          <w:rFonts w:asciiTheme="minorHAnsi" w:hAnsiTheme="minorHAnsi" w:cs="Times New Roman"/>
        </w:rPr>
        <w:t xml:space="preserve">  Uczeń może otrzymać</w:t>
      </w:r>
      <w:r w:rsidR="00D22090" w:rsidRPr="00CD3A25">
        <w:rPr>
          <w:rFonts w:asciiTheme="minorHAnsi" w:hAnsiTheme="minorHAnsi" w:cs="Times New Roman"/>
        </w:rPr>
        <w:t xml:space="preserve"> ocenę lub </w:t>
      </w:r>
      <w:r w:rsidRPr="00CD3A25">
        <w:rPr>
          <w:rFonts w:asciiTheme="minorHAnsi" w:hAnsiTheme="minorHAnsi" w:cs="Times New Roman"/>
        </w:rPr>
        <w:t xml:space="preserve"> „plusa” </w:t>
      </w:r>
      <w:r w:rsidR="00D22090" w:rsidRPr="00CD3A25">
        <w:rPr>
          <w:rFonts w:asciiTheme="minorHAnsi" w:hAnsiTheme="minorHAnsi" w:cs="Times New Roman"/>
        </w:rPr>
        <w:t xml:space="preserve"> czy</w:t>
      </w:r>
      <w:r w:rsidR="008350C9" w:rsidRPr="00CD3A25">
        <w:rPr>
          <w:rFonts w:asciiTheme="minorHAnsi" w:hAnsiTheme="minorHAnsi" w:cs="Times New Roman"/>
        </w:rPr>
        <w:t xml:space="preserve"> „ minusa” </w:t>
      </w:r>
      <w:r w:rsidR="00D22090" w:rsidRPr="00CD3A25">
        <w:rPr>
          <w:rFonts w:asciiTheme="minorHAnsi" w:hAnsiTheme="minorHAnsi" w:cs="Times New Roman"/>
        </w:rPr>
        <w:t>za pracę na lekcji;</w:t>
      </w:r>
      <w:r w:rsidRPr="00CD3A25">
        <w:rPr>
          <w:rFonts w:asciiTheme="minorHAnsi" w:hAnsiTheme="minorHAnsi" w:cs="Times New Roman"/>
        </w:rPr>
        <w:t xml:space="preserve"> trzy „ plusy” zamieniane są na ocenę bardzo dobrą, pięć plusów-</w:t>
      </w:r>
      <w:r w:rsidR="00D22090" w:rsidRPr="00CD3A25">
        <w:rPr>
          <w:rFonts w:asciiTheme="minorHAnsi" w:hAnsiTheme="minorHAnsi" w:cs="Times New Roman"/>
        </w:rPr>
        <w:t xml:space="preserve"> na ocenę celującą z aktywności;</w:t>
      </w:r>
      <w:r w:rsidR="008350C9" w:rsidRPr="00CD3A25">
        <w:rPr>
          <w:rFonts w:asciiTheme="minorHAnsi" w:hAnsiTheme="minorHAnsi" w:cs="Times New Roman"/>
        </w:rPr>
        <w:t xml:space="preserve"> trzy „ minusy” zamieniane są na ocenę niedostateczną  z aktywności.</w:t>
      </w:r>
    </w:p>
    <w:p w:rsidR="00D22090" w:rsidRPr="00CD3A25" w:rsidRDefault="00D22090" w:rsidP="00D22090">
      <w:pPr>
        <w:tabs>
          <w:tab w:val="left" w:pos="593"/>
        </w:tabs>
        <w:rPr>
          <w:rFonts w:asciiTheme="minorHAnsi" w:hAnsiTheme="minorHAnsi" w:cs="Times New Roman"/>
        </w:rPr>
      </w:pPr>
    </w:p>
    <w:p w:rsidR="00CE5C85" w:rsidRPr="00CD3A25" w:rsidRDefault="00F160A9" w:rsidP="00814A01">
      <w:pPr>
        <w:pStyle w:val="Nagwek1"/>
        <w:numPr>
          <w:ilvl w:val="0"/>
          <w:numId w:val="2"/>
        </w:numPr>
        <w:spacing w:before="0"/>
        <w:rPr>
          <w:rFonts w:asciiTheme="minorHAnsi" w:hAnsiTheme="minorHAnsi" w:cs="Times New Roman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>Sprawdzenie i ocenianie sumujące postępy ucznia</w:t>
      </w:r>
    </w:p>
    <w:p w:rsidR="00CE5C85" w:rsidRPr="00CD3A25" w:rsidRDefault="00F160A9">
      <w:pPr>
        <w:pStyle w:val="Tekstpodstawowy"/>
        <w:spacing w:before="61" w:line="249" w:lineRule="auto"/>
        <w:ind w:left="110" w:right="1335"/>
        <w:rPr>
          <w:rFonts w:asciiTheme="minorHAnsi" w:hAnsiTheme="minorHAnsi" w:cs="Times New Roman"/>
          <w:color w:val="231F20"/>
          <w:sz w:val="22"/>
          <w:szCs w:val="22"/>
        </w:rPr>
      </w:pPr>
      <w:r w:rsidRPr="00CD3A25">
        <w:rPr>
          <w:rFonts w:asciiTheme="minorHAnsi" w:hAnsiTheme="minorHAnsi" w:cs="Times New Roman"/>
          <w:color w:val="231F20"/>
          <w:sz w:val="22"/>
          <w:szCs w:val="22"/>
        </w:rPr>
        <w:t xml:space="preserve">Podsumowaniem edukacyjnych osiągnięć ucznia w danym roku szkolnym są </w:t>
      </w:r>
      <w:r w:rsidRPr="00CD3A25">
        <w:rPr>
          <w:rFonts w:asciiTheme="minorHAnsi" w:hAnsiTheme="minorHAnsi" w:cs="Times New Roman"/>
          <w:b/>
          <w:color w:val="231F20"/>
          <w:sz w:val="22"/>
          <w:szCs w:val="22"/>
        </w:rPr>
        <w:t xml:space="preserve">ocena śródroczna </w:t>
      </w:r>
      <w:r w:rsidRPr="00CD3A25">
        <w:rPr>
          <w:rFonts w:asciiTheme="minorHAnsi" w:hAnsiTheme="minorHAnsi" w:cs="Times New Roman"/>
          <w:color w:val="231F20"/>
          <w:sz w:val="22"/>
          <w:szCs w:val="22"/>
        </w:rPr>
        <w:t xml:space="preserve">i </w:t>
      </w:r>
      <w:r w:rsidRPr="00CD3A25">
        <w:rPr>
          <w:rFonts w:asciiTheme="minorHAnsi" w:hAnsiTheme="minorHAnsi" w:cs="Times New Roman"/>
          <w:b/>
          <w:color w:val="231F20"/>
          <w:sz w:val="22"/>
          <w:szCs w:val="22"/>
        </w:rPr>
        <w:t>ocena roczna</w:t>
      </w:r>
      <w:r w:rsidR="00CD3A25">
        <w:rPr>
          <w:rFonts w:asciiTheme="minorHAnsi" w:hAnsiTheme="minorHAnsi" w:cs="Times New Roman"/>
          <w:color w:val="231F20"/>
          <w:sz w:val="22"/>
          <w:szCs w:val="22"/>
        </w:rPr>
        <w:t xml:space="preserve">. Wystawia </w:t>
      </w:r>
      <w:r w:rsidRPr="00CD3A25">
        <w:rPr>
          <w:rFonts w:asciiTheme="minorHAnsi" w:hAnsiTheme="minorHAnsi" w:cs="Times New Roman"/>
          <w:color w:val="231F20"/>
          <w:sz w:val="22"/>
          <w:szCs w:val="22"/>
        </w:rPr>
        <w:t xml:space="preserve"> je nauczyciel po uwzględnieniu wszystkich form aktywności ucznia oraz wagi ocen cząstkowych.</w:t>
      </w:r>
    </w:p>
    <w:p w:rsidR="00CD3A25" w:rsidRPr="00CD3A25" w:rsidRDefault="00CD3A25">
      <w:pPr>
        <w:pStyle w:val="Tekstpodstawowy"/>
        <w:spacing w:before="61" w:line="249" w:lineRule="auto"/>
        <w:ind w:left="110" w:right="1335"/>
        <w:rPr>
          <w:rFonts w:asciiTheme="minorHAnsi" w:hAnsiTheme="minorHAnsi" w:cs="Times New Roman"/>
          <w:sz w:val="22"/>
          <w:szCs w:val="22"/>
        </w:rPr>
      </w:pPr>
    </w:p>
    <w:p w:rsidR="00CD3A25" w:rsidRPr="00814A01" w:rsidRDefault="00CD3A25" w:rsidP="00814A01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814A01">
        <w:rPr>
          <w:rFonts w:asciiTheme="minorHAnsi" w:hAnsiTheme="minorHAnsi" w:cs="Times New Roman"/>
          <w:b/>
        </w:rPr>
        <w:t xml:space="preserve"> Ocena śródroczna</w:t>
      </w:r>
      <w:r w:rsidRPr="00814A01">
        <w:rPr>
          <w:rFonts w:asciiTheme="minorHAnsi" w:hAnsiTheme="minorHAnsi" w:cs="Times New Roman"/>
        </w:rPr>
        <w:t xml:space="preserve"> jest wystawiana na podstawie średniej ważonej z ocen cząstkowych z I półrocza. Ta ocena wskazuje uczniowi na jakim poziomie są jego wiadomości i umiejętności na półmetku roku szkolnego i ma go inspirować do dalszej nauki.</w:t>
      </w:r>
    </w:p>
    <w:p w:rsidR="00814A01" w:rsidRDefault="00814A01" w:rsidP="00CD3A25">
      <w:pPr>
        <w:rPr>
          <w:rFonts w:asciiTheme="minorHAnsi" w:hAnsiTheme="minorHAnsi" w:cs="Times New Roman"/>
          <w:b/>
        </w:rPr>
      </w:pPr>
    </w:p>
    <w:p w:rsidR="00CD3A25" w:rsidRPr="00814A01" w:rsidRDefault="00CD3A25" w:rsidP="00814A01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814A01">
        <w:rPr>
          <w:rFonts w:asciiTheme="minorHAnsi" w:hAnsiTheme="minorHAnsi" w:cs="Times New Roman"/>
          <w:b/>
        </w:rPr>
        <w:t>Ocena roczna</w:t>
      </w:r>
      <w:r w:rsidRPr="00814A01">
        <w:rPr>
          <w:rFonts w:asciiTheme="minorHAnsi" w:hAnsiTheme="minorHAnsi" w:cs="Times New Roman"/>
        </w:rPr>
        <w:t xml:space="preserve"> jest wystawiana na podstawie średniej ważonej ocen cząstkowych z I </w:t>
      </w:r>
      <w:proofErr w:type="spellStart"/>
      <w:r w:rsidRPr="00814A01">
        <w:rPr>
          <w:rFonts w:asciiTheme="minorHAnsi" w:hAnsiTheme="minorHAnsi" w:cs="Times New Roman"/>
        </w:rPr>
        <w:t>i</w:t>
      </w:r>
      <w:proofErr w:type="spellEnd"/>
      <w:r w:rsidRPr="00814A01">
        <w:rPr>
          <w:rFonts w:asciiTheme="minorHAnsi" w:hAnsiTheme="minorHAnsi" w:cs="Times New Roman"/>
        </w:rPr>
        <w:t xml:space="preserve"> II półrocza. Warunkiem uzyskania pozytywnej oceny rocznej jest osiągnięcie przez ucznia w II półroczu średniej minimum 1,99.</w:t>
      </w:r>
    </w:p>
    <w:p w:rsidR="00814A01" w:rsidRPr="00814A01" w:rsidRDefault="00814A01" w:rsidP="00814A01">
      <w:pPr>
        <w:pStyle w:val="Akapitzlist"/>
        <w:ind w:left="337" w:firstLine="0"/>
        <w:rPr>
          <w:rFonts w:asciiTheme="minorHAnsi" w:hAnsiTheme="minorHAnsi" w:cs="Times New Roman"/>
        </w:rPr>
      </w:pPr>
    </w:p>
    <w:p w:rsidR="00CD3A25" w:rsidRDefault="00814A01" w:rsidP="00814A01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</w:t>
      </w:r>
      <w:r w:rsidR="00CD3A25" w:rsidRPr="00814A01">
        <w:rPr>
          <w:rFonts w:asciiTheme="minorHAnsi" w:hAnsiTheme="minorHAnsi" w:cs="Times New Roman"/>
          <w:b/>
        </w:rPr>
        <w:t>Oceny śródroczne i roczne są wystawiane wg następującego przelicznika:</w:t>
      </w:r>
    </w:p>
    <w:p w:rsidR="00814A01" w:rsidRPr="00814A01" w:rsidRDefault="00814A01" w:rsidP="00814A01">
      <w:pPr>
        <w:pStyle w:val="Akapitzlist"/>
        <w:rPr>
          <w:rFonts w:asciiTheme="minorHAnsi" w:hAnsiTheme="minorHAnsi" w:cs="Times New Roman"/>
          <w:b/>
        </w:rPr>
      </w:pPr>
    </w:p>
    <w:p w:rsidR="00814A01" w:rsidRPr="00814A01" w:rsidRDefault="00814A01" w:rsidP="00814A01">
      <w:pPr>
        <w:pStyle w:val="Akapitzlist"/>
        <w:ind w:left="337" w:firstLine="0"/>
        <w:rPr>
          <w:rFonts w:asciiTheme="minorHAnsi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CD3A25" w:rsidRPr="00CD3A25" w:rsidTr="00F34D4E">
        <w:trPr>
          <w:trHeight w:val="268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Ocena</w:t>
            </w:r>
          </w:p>
        </w:tc>
        <w:tc>
          <w:tcPr>
            <w:tcW w:w="1843" w:type="dxa"/>
          </w:tcPr>
          <w:p w:rsidR="00CD3A25" w:rsidRPr="00CD3A25" w:rsidRDefault="00CD3A25" w:rsidP="00F34D4E">
            <w:pPr>
              <w:ind w:left="102"/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średnia ważona</w:t>
            </w:r>
          </w:p>
        </w:tc>
      </w:tr>
      <w:tr w:rsidR="00CD3A25" w:rsidRPr="00CD3A25" w:rsidTr="00F34D4E">
        <w:trPr>
          <w:trHeight w:val="312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Niedostateczna</w:t>
            </w:r>
          </w:p>
        </w:tc>
        <w:tc>
          <w:tcPr>
            <w:tcW w:w="1843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1,00 – 1,99</w:t>
            </w:r>
          </w:p>
        </w:tc>
      </w:tr>
      <w:tr w:rsidR="00CD3A25" w:rsidRPr="00CD3A25" w:rsidTr="00F34D4E">
        <w:trPr>
          <w:trHeight w:val="279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Dopuszczająca</w:t>
            </w:r>
          </w:p>
        </w:tc>
        <w:tc>
          <w:tcPr>
            <w:tcW w:w="1843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2,00 – 2,66</w:t>
            </w:r>
          </w:p>
        </w:tc>
      </w:tr>
      <w:tr w:rsidR="00CD3A25" w:rsidRPr="00CD3A25" w:rsidTr="00F34D4E">
        <w:trPr>
          <w:trHeight w:val="279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Dostateczna</w:t>
            </w:r>
          </w:p>
        </w:tc>
        <w:tc>
          <w:tcPr>
            <w:tcW w:w="1843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2,67 – 3,66</w:t>
            </w:r>
          </w:p>
        </w:tc>
      </w:tr>
      <w:tr w:rsidR="00CD3A25" w:rsidRPr="00CD3A25" w:rsidTr="00F34D4E">
        <w:trPr>
          <w:trHeight w:val="301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Dobra</w:t>
            </w:r>
          </w:p>
        </w:tc>
        <w:tc>
          <w:tcPr>
            <w:tcW w:w="1843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3,67 – 4,66</w:t>
            </w:r>
          </w:p>
        </w:tc>
      </w:tr>
      <w:tr w:rsidR="00CD3A25" w:rsidRPr="00CD3A25" w:rsidTr="00F34D4E">
        <w:trPr>
          <w:trHeight w:val="320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Bardzo dobra</w:t>
            </w:r>
          </w:p>
        </w:tc>
        <w:tc>
          <w:tcPr>
            <w:tcW w:w="1843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4,67 – 5,49</w:t>
            </w:r>
          </w:p>
        </w:tc>
      </w:tr>
      <w:tr w:rsidR="00CD3A25" w:rsidRPr="00CD3A25" w:rsidTr="00F34D4E">
        <w:trPr>
          <w:trHeight w:val="382"/>
        </w:trPr>
        <w:tc>
          <w:tcPr>
            <w:tcW w:w="1809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Celująca</w:t>
            </w:r>
          </w:p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843" w:type="dxa"/>
          </w:tcPr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  <w:r w:rsidRPr="00CD3A25">
              <w:rPr>
                <w:rFonts w:asciiTheme="minorHAnsi" w:hAnsiTheme="minorHAnsi" w:cs="Times New Roman"/>
              </w:rPr>
              <w:t>5,50 – 6,00</w:t>
            </w:r>
          </w:p>
          <w:p w:rsidR="00CD3A25" w:rsidRPr="00CD3A25" w:rsidRDefault="00CD3A25" w:rsidP="00F34D4E">
            <w:pPr>
              <w:rPr>
                <w:rFonts w:asciiTheme="minorHAnsi" w:hAnsiTheme="minorHAnsi" w:cs="Times New Roman"/>
              </w:rPr>
            </w:pPr>
          </w:p>
        </w:tc>
      </w:tr>
    </w:tbl>
    <w:p w:rsidR="00CD3A25" w:rsidRDefault="00CD3A25" w:rsidP="00814A01">
      <w:pPr>
        <w:ind w:right="-31"/>
        <w:rPr>
          <w:rFonts w:asciiTheme="minorHAnsi" w:hAnsiTheme="minorHAnsi" w:cs="Times New Roman"/>
        </w:rPr>
      </w:pPr>
    </w:p>
    <w:p w:rsidR="00814A01" w:rsidRPr="00814A01" w:rsidRDefault="00814A01" w:rsidP="00814A01">
      <w:pPr>
        <w:pStyle w:val="Akapitzlist"/>
        <w:numPr>
          <w:ilvl w:val="0"/>
          <w:numId w:val="2"/>
        </w:numPr>
        <w:ind w:right="-3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Podstawowym dokumentem, </w:t>
      </w:r>
      <w:r w:rsidR="00553BC7">
        <w:rPr>
          <w:rFonts w:asciiTheme="minorHAnsi" w:hAnsiTheme="minorHAnsi" w:cs="Times New Roman"/>
        </w:rPr>
        <w:t xml:space="preserve"> zawierającym </w:t>
      </w:r>
      <w:r>
        <w:rPr>
          <w:rFonts w:asciiTheme="minorHAnsi" w:hAnsiTheme="minorHAnsi" w:cs="Times New Roman"/>
        </w:rPr>
        <w:t xml:space="preserve"> </w:t>
      </w:r>
      <w:r w:rsidR="00553BC7">
        <w:rPr>
          <w:rFonts w:asciiTheme="minorHAnsi" w:hAnsiTheme="minorHAnsi" w:cs="Times New Roman"/>
        </w:rPr>
        <w:t xml:space="preserve">zasady oceniania uczniów, </w:t>
      </w:r>
      <w:r>
        <w:rPr>
          <w:rFonts w:asciiTheme="minorHAnsi" w:hAnsiTheme="minorHAnsi" w:cs="Times New Roman"/>
        </w:rPr>
        <w:t xml:space="preserve"> jest Statut Szkoły Podstawowej w Polichnie.</w:t>
      </w:r>
    </w:p>
    <w:p w:rsidR="00CE5C85" w:rsidRPr="00CD3A25" w:rsidRDefault="00CE5C85">
      <w:pPr>
        <w:pStyle w:val="Tekstpodstawowy"/>
        <w:spacing w:before="10"/>
        <w:ind w:left="0"/>
        <w:rPr>
          <w:rFonts w:asciiTheme="minorHAnsi" w:hAnsiTheme="minorHAnsi" w:cs="Times New Roman"/>
          <w:sz w:val="22"/>
          <w:szCs w:val="22"/>
        </w:rPr>
      </w:pPr>
    </w:p>
    <w:p w:rsidR="00CE5C85" w:rsidRPr="00CD3A25" w:rsidRDefault="00CE5C85">
      <w:pPr>
        <w:spacing w:line="247" w:lineRule="auto"/>
        <w:ind w:left="110" w:right="961"/>
        <w:jc w:val="both"/>
        <w:rPr>
          <w:rFonts w:asciiTheme="minorHAnsi" w:hAnsiTheme="minorHAnsi" w:cs="Times New Roman"/>
          <w:i/>
        </w:rPr>
      </w:pPr>
    </w:p>
    <w:sectPr w:rsidR="00CE5C85" w:rsidRPr="00CD3A25" w:rsidSect="00814A01">
      <w:pgSz w:w="11630" w:h="15600"/>
      <w:pgMar w:top="0" w:right="573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6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7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8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9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85"/>
    <w:rsid w:val="000262F6"/>
    <w:rsid w:val="002526D8"/>
    <w:rsid w:val="004705DF"/>
    <w:rsid w:val="00553BC7"/>
    <w:rsid w:val="006A12A5"/>
    <w:rsid w:val="00814A01"/>
    <w:rsid w:val="008350C9"/>
    <w:rsid w:val="00CA0A0C"/>
    <w:rsid w:val="00CD3A25"/>
    <w:rsid w:val="00CE5C85"/>
    <w:rsid w:val="00D22090"/>
    <w:rsid w:val="00DE2D5F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table" w:styleId="Tabela-Siatka">
    <w:name w:val="Table Grid"/>
    <w:basedOn w:val="Standardowy"/>
    <w:uiPriority w:val="59"/>
    <w:rsid w:val="006A12A5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table" w:styleId="Tabela-Siatka">
    <w:name w:val="Table Grid"/>
    <w:basedOn w:val="Standardowy"/>
    <w:uiPriority w:val="59"/>
    <w:rsid w:val="006A12A5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Kowalski Ryszard</cp:lastModifiedBy>
  <cp:revision>8</cp:revision>
  <dcterms:created xsi:type="dcterms:W3CDTF">2019-09-30T16:21:00Z</dcterms:created>
  <dcterms:modified xsi:type="dcterms:W3CDTF">2019-10-07T17:48:00Z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