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4" w:rsidRDefault="002F7354" w:rsidP="002F7354">
      <w:pPr>
        <w:pStyle w:val="Nagwek1"/>
        <w:pageBreakBefore/>
        <w:spacing w:before="0"/>
        <w:jc w:val="center"/>
        <w:rPr>
          <w:b/>
          <w:color w:val="000000" w:themeColor="text1"/>
          <w:sz w:val="24"/>
          <w:szCs w:val="24"/>
        </w:rPr>
      </w:pPr>
      <w:r w:rsidRPr="00322A41">
        <w:rPr>
          <w:b/>
          <w:color w:val="000000" w:themeColor="text1"/>
          <w:sz w:val="24"/>
          <w:szCs w:val="24"/>
        </w:rPr>
        <w:t xml:space="preserve">Program realizacji WSDZ </w:t>
      </w:r>
      <w:r>
        <w:rPr>
          <w:b/>
          <w:color w:val="000000" w:themeColor="text1"/>
          <w:sz w:val="24"/>
          <w:szCs w:val="24"/>
        </w:rPr>
        <w:t xml:space="preserve">dla przedszkoli </w:t>
      </w:r>
      <w:r w:rsidRPr="00322A41">
        <w:rPr>
          <w:b/>
          <w:color w:val="000000" w:themeColor="text1"/>
          <w:sz w:val="24"/>
          <w:szCs w:val="24"/>
        </w:rPr>
        <w:t>w roku szkolnym 201</w:t>
      </w:r>
      <w:r w:rsidR="0050634F">
        <w:rPr>
          <w:b/>
          <w:color w:val="000000" w:themeColor="text1"/>
          <w:sz w:val="24"/>
          <w:szCs w:val="24"/>
        </w:rPr>
        <w:t>9</w:t>
      </w:r>
      <w:r w:rsidRPr="00322A41">
        <w:rPr>
          <w:b/>
          <w:color w:val="000000" w:themeColor="text1"/>
          <w:sz w:val="24"/>
          <w:szCs w:val="24"/>
        </w:rPr>
        <w:t>/20</w:t>
      </w:r>
      <w:r w:rsidR="0050634F">
        <w:rPr>
          <w:b/>
          <w:color w:val="000000" w:themeColor="text1"/>
          <w:sz w:val="24"/>
          <w:szCs w:val="24"/>
        </w:rPr>
        <w:t>20</w:t>
      </w:r>
    </w:p>
    <w:p w:rsidR="002F7354" w:rsidRDefault="002F7354" w:rsidP="002F7354">
      <w:pPr>
        <w:pStyle w:val="Standard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531"/>
        <w:gridCol w:w="1730"/>
        <w:gridCol w:w="1837"/>
      </w:tblGrid>
      <w:tr w:rsidR="002F7354" w:rsidRPr="002F7354" w:rsidTr="00B15E39">
        <w:tc>
          <w:tcPr>
            <w:tcW w:w="1555" w:type="dxa"/>
            <w:shd w:val="clear" w:color="auto" w:fill="D9D9D9" w:themeFill="background1" w:themeFillShade="D9"/>
          </w:tcPr>
          <w:p w:rsidR="002F7354" w:rsidRPr="002F7354" w:rsidRDefault="002F7354" w:rsidP="002F7354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2F7354">
              <w:rPr>
                <w:rFonts w:asciiTheme="minorHAnsi" w:eastAsia="Calibri" w:hAnsiTheme="minorHAnsi" w:cstheme="minorHAnsi"/>
                <w:b/>
                <w:color w:val="000000" w:themeColor="text1"/>
              </w:rPr>
              <w:t>Tematyka działań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F7354" w:rsidRPr="002F7354" w:rsidRDefault="002F7354" w:rsidP="002F735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b/>
                <w:color w:val="000000" w:themeColor="text1"/>
              </w:rPr>
              <w:t>Metody i formy realizacji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2F7354" w:rsidRPr="002F7354" w:rsidRDefault="002F7354" w:rsidP="002F735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  <w:b/>
                <w:bCs/>
              </w:rPr>
              <w:t>Terminy realizacji działań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2F7354" w:rsidRPr="002F7354" w:rsidRDefault="002F7354" w:rsidP="002F735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  <w:b/>
                <w:bCs/>
              </w:rPr>
              <w:t>Osoby odpowiedzialne za realizację działań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2F7354" w:rsidRPr="002F7354" w:rsidRDefault="002F7354" w:rsidP="002F735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  <w:b/>
                <w:bCs/>
              </w:rPr>
              <w:t>Podmioty, z którymi szkoła współpracuje przy realizacji działań</w:t>
            </w:r>
          </w:p>
        </w:tc>
      </w:tr>
      <w:tr w:rsidR="00491202" w:rsidRPr="002F7354" w:rsidTr="00B15E39">
        <w:trPr>
          <w:trHeight w:val="1616"/>
        </w:trPr>
        <w:tc>
          <w:tcPr>
            <w:tcW w:w="1555" w:type="dxa"/>
            <w:vMerge w:val="restart"/>
          </w:tcPr>
          <w:p w:rsidR="002F7354" w:rsidRPr="002F7354" w:rsidRDefault="002F7354" w:rsidP="002F7354">
            <w:pPr>
              <w:pStyle w:val="Standard"/>
              <w:spacing w:before="40" w:after="4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2F7354">
              <w:rPr>
                <w:rFonts w:asciiTheme="minorHAnsi" w:eastAsia="Calibri" w:hAnsiTheme="minorHAnsi" w:cstheme="minorHAnsi"/>
                <w:b/>
                <w:color w:val="000000" w:themeColor="text1"/>
              </w:rPr>
              <w:t>Poznanie siebie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1. „Kto Ty jesteś? Polak mały” – gry i zabawy – zachęcanie dzieci do opisywania swoich zainteresowań</w:t>
            </w:r>
          </w:p>
        </w:tc>
        <w:tc>
          <w:tcPr>
            <w:tcW w:w="1531" w:type="dxa"/>
          </w:tcPr>
          <w:p w:rsidR="002F7354" w:rsidRPr="002F7354" w:rsidRDefault="002F7354" w:rsidP="005A0DA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rok szkolny 201</w:t>
            </w:r>
            <w:r w:rsidR="005A0DA4">
              <w:rPr>
                <w:rFonts w:asciiTheme="minorHAnsi" w:eastAsia="Calibri" w:hAnsiTheme="minorHAnsi" w:cstheme="minorHAnsi"/>
                <w:color w:val="000000" w:themeColor="text1"/>
              </w:rPr>
              <w:t>9</w:t>
            </w: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/20</w:t>
            </w:r>
            <w:r w:rsidR="005A0DA4">
              <w:rPr>
                <w:rFonts w:asciiTheme="minorHAnsi" w:eastAsia="Calibri" w:hAnsiTheme="minorHAnsi" w:cstheme="minorHAnsi"/>
                <w:color w:val="000000" w:themeColor="text1"/>
              </w:rPr>
              <w:t>20</w:t>
            </w:r>
          </w:p>
        </w:tc>
        <w:tc>
          <w:tcPr>
            <w:tcW w:w="1730" w:type="dxa"/>
          </w:tcPr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 w:rsidR="005A0DA4"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vMerge w:val="restart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>Ośrodki kultury</w:t>
            </w:r>
          </w:p>
        </w:tc>
      </w:tr>
      <w:tr w:rsidR="00491202" w:rsidRPr="002F7354" w:rsidTr="00B15E39">
        <w:tc>
          <w:tcPr>
            <w:tcW w:w="1555" w:type="dxa"/>
            <w:vMerge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3. Systematyczne przekazywanie wiedzy o dziecku, jego umiejętnościach, zdolnościach, zainteresowaniach</w:t>
            </w:r>
          </w:p>
        </w:tc>
        <w:tc>
          <w:tcPr>
            <w:tcW w:w="1531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zebrania z rodzicami</w:t>
            </w:r>
            <w:r w:rsidR="00B15E39">
              <w:rPr>
                <w:rFonts w:asciiTheme="minorHAnsi" w:eastAsia="Calibri" w:hAnsiTheme="minorHAnsi" w:cstheme="minorHAnsi"/>
                <w:color w:val="000000" w:themeColor="text1"/>
              </w:rPr>
              <w:t>, rozmowy indywidualne</w:t>
            </w:r>
          </w:p>
        </w:tc>
        <w:tc>
          <w:tcPr>
            <w:tcW w:w="1730" w:type="dxa"/>
          </w:tcPr>
          <w:p w:rsidR="005A0DA4" w:rsidRPr="002F7354" w:rsidRDefault="005A0DA4" w:rsidP="005A0DA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vMerge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491202" w:rsidRPr="002F7354" w:rsidTr="00B15E39">
        <w:trPr>
          <w:trHeight w:val="1825"/>
        </w:trPr>
        <w:tc>
          <w:tcPr>
            <w:tcW w:w="1555" w:type="dxa"/>
            <w:vMerge w:val="restart"/>
          </w:tcPr>
          <w:p w:rsidR="002F7354" w:rsidRPr="002F7354" w:rsidRDefault="002F7354" w:rsidP="002F7354">
            <w:pPr>
              <w:pStyle w:val="Standard"/>
              <w:spacing w:before="40" w:after="4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2F7354">
              <w:rPr>
                <w:rFonts w:asciiTheme="minorHAnsi" w:eastAsia="Calibri" w:hAnsiTheme="minorHAnsi" w:cstheme="minorHAnsi"/>
                <w:b/>
                <w:color w:val="000000" w:themeColor="text1"/>
              </w:rPr>
              <w:t>Świat zawodów i rynek pracy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1. „Koła autobusu kręcą się”– drama, zajęcia zabawowe, odtwarzanie ról i scenek związanych z zawodami</w:t>
            </w:r>
          </w:p>
        </w:tc>
        <w:tc>
          <w:tcPr>
            <w:tcW w:w="1531" w:type="dxa"/>
          </w:tcPr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>październik-grudzień 201</w:t>
            </w:r>
            <w:r w:rsidR="00BA5FAA">
              <w:rPr>
                <w:rFonts w:asciiTheme="minorHAnsi" w:hAnsiTheme="minorHAnsi" w:cstheme="minorHAnsi"/>
              </w:rPr>
              <w:t>9</w:t>
            </w: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</w:tcPr>
          <w:p w:rsidR="00BA5FAA" w:rsidRPr="002F7354" w:rsidRDefault="00BA5FAA" w:rsidP="00BA5FAA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vMerge w:val="restart"/>
          </w:tcPr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2F7354" w:rsidRPr="002F7354" w:rsidRDefault="002F7354" w:rsidP="002F7354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2F7354">
              <w:rPr>
                <w:rFonts w:asciiTheme="minorHAnsi" w:hAnsiTheme="minorHAnsi" w:cstheme="minorHAnsi"/>
              </w:rPr>
              <w:t xml:space="preserve">odzice, </w:t>
            </w:r>
            <w:r w:rsidR="00BA5FAA">
              <w:rPr>
                <w:rFonts w:asciiTheme="minorHAnsi" w:hAnsiTheme="minorHAnsi" w:cstheme="minorHAnsi"/>
              </w:rPr>
              <w:t xml:space="preserve">Ochotnicza </w:t>
            </w:r>
            <w:r w:rsidRPr="002F7354">
              <w:rPr>
                <w:rFonts w:asciiTheme="minorHAnsi" w:hAnsiTheme="minorHAnsi" w:cstheme="minorHAnsi"/>
              </w:rPr>
              <w:t xml:space="preserve">Straż Pożarna, Policja, </w:t>
            </w:r>
            <w:r w:rsidR="00BA5FAA">
              <w:rPr>
                <w:rFonts w:asciiTheme="minorHAnsi" w:hAnsiTheme="minorHAnsi" w:cstheme="minorHAnsi"/>
              </w:rPr>
              <w:t>pielęgniarka, kucharka</w:t>
            </w: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2F7354" w:rsidRPr="002F7354" w:rsidRDefault="002F7354" w:rsidP="00FD7C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491202" w:rsidRPr="002F7354" w:rsidTr="00B15E39">
        <w:tc>
          <w:tcPr>
            <w:tcW w:w="1555" w:type="dxa"/>
            <w:vMerge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2. „ABC zawodów” – cykl spotkań z przedstawicielami zawodów</w:t>
            </w:r>
          </w:p>
        </w:tc>
        <w:tc>
          <w:tcPr>
            <w:tcW w:w="1531" w:type="dxa"/>
          </w:tcPr>
          <w:p w:rsidR="002F7354" w:rsidRPr="002F7354" w:rsidRDefault="00B15E39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rok szkolny 201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9</w:t>
            </w: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/20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20</w:t>
            </w:r>
          </w:p>
        </w:tc>
        <w:tc>
          <w:tcPr>
            <w:tcW w:w="1730" w:type="dxa"/>
          </w:tcPr>
          <w:p w:rsidR="00BA5FAA" w:rsidRPr="002F7354" w:rsidRDefault="00BA5FAA" w:rsidP="00BA5FAA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vMerge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491202" w:rsidRPr="002F7354" w:rsidTr="00B15E39">
        <w:tc>
          <w:tcPr>
            <w:tcW w:w="1555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2F7354">
              <w:rPr>
                <w:rFonts w:asciiTheme="minorHAnsi" w:eastAsia="Calibri" w:hAnsiTheme="minorHAnsi" w:cstheme="minorHAnsi"/>
                <w:b/>
                <w:color w:val="000000" w:themeColor="text1"/>
              </w:rPr>
              <w:t>Rynek edukacyjny i uczenie się przez całe życie</w:t>
            </w: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1. „Podróż w świat edukacji” –omówienie „przystanków” –  etapów edukacyjnych z wykorzystaniem technik plastycznych</w:t>
            </w:r>
          </w:p>
        </w:tc>
        <w:tc>
          <w:tcPr>
            <w:tcW w:w="1531" w:type="dxa"/>
          </w:tcPr>
          <w:p w:rsidR="002F7354" w:rsidRPr="002F7354" w:rsidRDefault="0066037B" w:rsidP="006F1583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F7354" w:rsidRPr="002F7354">
              <w:rPr>
                <w:rFonts w:asciiTheme="minorHAnsi" w:hAnsiTheme="minorHAnsi" w:cstheme="minorHAnsi"/>
              </w:rPr>
              <w:t>ok szkolny 201</w:t>
            </w:r>
            <w:r w:rsidR="006F1583">
              <w:rPr>
                <w:rFonts w:asciiTheme="minorHAnsi" w:hAnsiTheme="minorHAnsi" w:cstheme="minorHAnsi"/>
              </w:rPr>
              <w:t>9</w:t>
            </w:r>
            <w:r w:rsidR="002F7354" w:rsidRPr="002F7354">
              <w:rPr>
                <w:rFonts w:asciiTheme="minorHAnsi" w:hAnsiTheme="minorHAnsi" w:cstheme="minorHAnsi"/>
              </w:rPr>
              <w:t>/20</w:t>
            </w:r>
            <w:r w:rsidR="006F158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30" w:type="dxa"/>
          </w:tcPr>
          <w:p w:rsidR="006F1583" w:rsidRPr="002F7354" w:rsidRDefault="006F1583" w:rsidP="006F158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2F7354" w:rsidRDefault="006F1583" w:rsidP="006F1583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>S</w:t>
            </w:r>
            <w:r w:rsidR="002F7354" w:rsidRPr="002F7354">
              <w:rPr>
                <w:rFonts w:asciiTheme="minorHAnsi" w:hAnsiTheme="minorHAnsi" w:cstheme="minorHAnsi"/>
              </w:rPr>
              <w:t>zkoł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2F7354" w:rsidRPr="002F7354">
              <w:rPr>
                <w:rFonts w:asciiTheme="minorHAnsi" w:hAnsiTheme="minorHAnsi" w:cstheme="minorHAnsi"/>
              </w:rPr>
              <w:t>podstawow</w:t>
            </w:r>
            <w:r>
              <w:rPr>
                <w:rFonts w:asciiTheme="minorHAnsi" w:hAnsiTheme="minorHAnsi" w:cstheme="minorHAnsi"/>
              </w:rPr>
              <w:t>a,</w:t>
            </w:r>
          </w:p>
          <w:p w:rsidR="006F1583" w:rsidRPr="002F7354" w:rsidRDefault="006F1583" w:rsidP="006F158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>doradca zawodowy,</w:t>
            </w:r>
          </w:p>
          <w:p w:rsidR="006F1583" w:rsidRPr="002F7354" w:rsidRDefault="006F1583" w:rsidP="006F158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491202" w:rsidRPr="002F7354" w:rsidTr="00B15E39">
        <w:tc>
          <w:tcPr>
            <w:tcW w:w="1555" w:type="dxa"/>
            <w:vMerge w:val="restart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2F7354">
              <w:rPr>
                <w:rFonts w:asciiTheme="minorHAnsi" w:eastAsia="Calibri" w:hAnsiTheme="minorHAnsi" w:cstheme="minorHAnsi"/>
                <w:b/>
                <w:color w:val="000000" w:themeColor="text1"/>
              </w:rPr>
              <w:t>Planowanie własnego rozwoju i podejmowanie decyzji edukacyjno-zawodowych</w:t>
            </w: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1. „Dzisiaj Jaś, jutro Jan” – drama, odgrywanie scenek „Kim chciałbym zostać?”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2F7354" w:rsidRPr="002F7354" w:rsidRDefault="0066037B" w:rsidP="006F1583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F7354" w:rsidRPr="002F7354">
              <w:rPr>
                <w:rFonts w:asciiTheme="minorHAnsi" w:hAnsiTheme="minorHAnsi" w:cstheme="minorHAnsi"/>
              </w:rPr>
              <w:t>ok szkolny 201</w:t>
            </w:r>
            <w:r w:rsidR="006F1583">
              <w:rPr>
                <w:rFonts w:asciiTheme="minorHAnsi" w:hAnsiTheme="minorHAnsi" w:cstheme="minorHAnsi"/>
              </w:rPr>
              <w:t>9</w:t>
            </w:r>
            <w:r w:rsidR="002F7354" w:rsidRPr="002F7354">
              <w:rPr>
                <w:rFonts w:asciiTheme="minorHAnsi" w:hAnsiTheme="minorHAnsi" w:cstheme="minorHAnsi"/>
              </w:rPr>
              <w:t>/20</w:t>
            </w:r>
            <w:r w:rsidR="006F158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30" w:type="dxa"/>
          </w:tcPr>
          <w:p w:rsidR="006F1583" w:rsidRPr="002F7354" w:rsidRDefault="006F1583" w:rsidP="006F158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vMerge w:val="restart"/>
          </w:tcPr>
          <w:p w:rsidR="002F7354" w:rsidRPr="002F7354" w:rsidRDefault="00341941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>pedagog</w:t>
            </w:r>
          </w:p>
        </w:tc>
      </w:tr>
      <w:tr w:rsidR="00491202" w:rsidRPr="002F7354" w:rsidTr="00B15E39">
        <w:tc>
          <w:tcPr>
            <w:tcW w:w="1555" w:type="dxa"/>
            <w:vMerge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eastAsia="Calibri" w:hAnsiTheme="minorHAnsi" w:cstheme="minorHAnsi"/>
                <w:color w:val="000000" w:themeColor="text1"/>
              </w:rPr>
              <w:t>2. „Brawo Ja!” – trening umiejętności społecznych motywujących dzieci do planowania własnych działań</w:t>
            </w:r>
          </w:p>
        </w:tc>
        <w:tc>
          <w:tcPr>
            <w:tcW w:w="1531" w:type="dxa"/>
          </w:tcPr>
          <w:p w:rsidR="002F7354" w:rsidRPr="002F7354" w:rsidRDefault="0066037B" w:rsidP="006F158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F7354" w:rsidRPr="002F7354">
              <w:rPr>
                <w:rFonts w:asciiTheme="minorHAnsi" w:hAnsiTheme="minorHAnsi" w:cstheme="minorHAnsi"/>
              </w:rPr>
              <w:t>tyczeń-marzec 20</w:t>
            </w:r>
            <w:r w:rsidR="006F158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30" w:type="dxa"/>
          </w:tcPr>
          <w:p w:rsidR="00341941" w:rsidRPr="002F7354" w:rsidRDefault="00341941" w:rsidP="00341941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F7354">
              <w:rPr>
                <w:rFonts w:asciiTheme="minorHAnsi" w:hAnsiTheme="minorHAnsi" w:cstheme="minorHAnsi"/>
              </w:rPr>
              <w:t xml:space="preserve">wychowawcy </w:t>
            </w:r>
            <w:r>
              <w:rPr>
                <w:rFonts w:asciiTheme="minorHAnsi" w:hAnsiTheme="minorHAnsi" w:cstheme="minorHAnsi"/>
              </w:rPr>
              <w:t>grup</w:t>
            </w:r>
            <w:r w:rsidRPr="002F7354">
              <w:rPr>
                <w:rFonts w:asciiTheme="minorHAnsi" w:hAnsiTheme="minorHAnsi" w:cstheme="minorHAnsi"/>
              </w:rPr>
              <w:t xml:space="preserve"> </w:t>
            </w:r>
          </w:p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37" w:type="dxa"/>
            <w:vMerge/>
          </w:tcPr>
          <w:p w:rsidR="002F7354" w:rsidRPr="002F7354" w:rsidRDefault="002F7354" w:rsidP="002F735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341941" w:rsidRDefault="00341941" w:rsidP="002F7354">
      <w:pPr>
        <w:pStyle w:val="Standard"/>
      </w:pPr>
    </w:p>
    <w:tbl>
      <w:tblPr>
        <w:tblpPr w:leftFromText="141" w:rightFromText="141" w:vertAnchor="text" w:tblpX="7203" w:tblpY="-2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</w:tblGrid>
      <w:tr w:rsidR="00341941" w:rsidTr="004F157A">
        <w:trPr>
          <w:trHeight w:val="64"/>
        </w:trPr>
        <w:tc>
          <w:tcPr>
            <w:tcW w:w="1834" w:type="dxa"/>
          </w:tcPr>
          <w:p w:rsidR="00341941" w:rsidRDefault="00341941" w:rsidP="00341941">
            <w:pPr>
              <w:pStyle w:val="Standard"/>
            </w:pPr>
          </w:p>
        </w:tc>
      </w:tr>
    </w:tbl>
    <w:p w:rsidR="002F7354" w:rsidRDefault="002F7354" w:rsidP="002F7354">
      <w:pPr>
        <w:pStyle w:val="Standard"/>
      </w:pPr>
    </w:p>
    <w:p w:rsidR="002F7354" w:rsidRPr="00A36378" w:rsidRDefault="002F7354" w:rsidP="002F7354">
      <w:pPr>
        <w:pStyle w:val="Standard"/>
        <w:rPr>
          <w:rFonts w:asciiTheme="minorHAnsi" w:hAnsiTheme="minorHAnsi" w:cstheme="minorHAnsi"/>
        </w:rPr>
      </w:pPr>
    </w:p>
    <w:p w:rsidR="002F7354" w:rsidRPr="00322A41" w:rsidRDefault="002F7354" w:rsidP="002F7354">
      <w:pPr>
        <w:pStyle w:val="Standard"/>
        <w:widowControl/>
        <w:jc w:val="both"/>
        <w:rPr>
          <w:rFonts w:eastAsia="Calibri" w:cs="Calibri"/>
          <w:b/>
          <w:color w:val="000000" w:themeColor="text1"/>
        </w:rPr>
      </w:pPr>
    </w:p>
    <w:p w:rsidR="002F7354" w:rsidRPr="00322A41" w:rsidRDefault="002F7354" w:rsidP="002F7354">
      <w:pPr>
        <w:pStyle w:val="Standard"/>
        <w:widowControl/>
        <w:jc w:val="both"/>
        <w:rPr>
          <w:rFonts w:eastAsia="Calibri" w:cs="Calibri"/>
          <w:b/>
          <w:color w:val="000000" w:themeColor="text1"/>
        </w:rPr>
      </w:pPr>
    </w:p>
    <w:p w:rsidR="002F7354" w:rsidRPr="00322A41" w:rsidRDefault="002F7354" w:rsidP="002F7354">
      <w:pPr>
        <w:pStyle w:val="Standard"/>
        <w:widowControl/>
        <w:jc w:val="both"/>
        <w:rPr>
          <w:rFonts w:eastAsia="Calibri" w:cs="Calibri"/>
          <w:b/>
          <w:color w:val="000000" w:themeColor="text1"/>
        </w:rPr>
      </w:pPr>
    </w:p>
    <w:p w:rsidR="00221F2D" w:rsidRDefault="00221F2D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Pr="00604267" w:rsidRDefault="00314C9B">
      <w:pPr>
        <w:rPr>
          <w:rFonts w:ascii="Times New Roman" w:hAnsi="Times New Roman" w:cs="Times New Roman"/>
        </w:rPr>
      </w:pPr>
    </w:p>
    <w:p w:rsidR="00314C9B" w:rsidRDefault="00314C9B">
      <w:pPr>
        <w:rPr>
          <w:rFonts w:ascii="Times New Roman" w:hAnsi="Times New Roman" w:cs="Times New Roman"/>
        </w:rPr>
      </w:pPr>
    </w:p>
    <w:p w:rsidR="00314C9B" w:rsidRDefault="00314C9B"/>
    <w:p w:rsidR="00314C9B" w:rsidRDefault="00314C9B"/>
    <w:sectPr w:rsidR="00314C9B" w:rsidSect="0085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1F00"/>
    <w:multiLevelType w:val="multilevel"/>
    <w:tmpl w:val="F1D2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5526C"/>
    <w:multiLevelType w:val="multilevel"/>
    <w:tmpl w:val="8EF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503B"/>
    <w:multiLevelType w:val="multilevel"/>
    <w:tmpl w:val="6BA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06A73"/>
    <w:multiLevelType w:val="multilevel"/>
    <w:tmpl w:val="15C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ED8"/>
    <w:multiLevelType w:val="multilevel"/>
    <w:tmpl w:val="34F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C704A"/>
    <w:multiLevelType w:val="multilevel"/>
    <w:tmpl w:val="193ED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826"/>
    <w:rsid w:val="00221F2D"/>
    <w:rsid w:val="002F7354"/>
    <w:rsid w:val="00314C9B"/>
    <w:rsid w:val="00334826"/>
    <w:rsid w:val="00341941"/>
    <w:rsid w:val="00491202"/>
    <w:rsid w:val="004F157A"/>
    <w:rsid w:val="0050634F"/>
    <w:rsid w:val="005A0DA4"/>
    <w:rsid w:val="00604267"/>
    <w:rsid w:val="0066037B"/>
    <w:rsid w:val="006F1583"/>
    <w:rsid w:val="007A3CC3"/>
    <w:rsid w:val="0085504F"/>
    <w:rsid w:val="00B15E39"/>
    <w:rsid w:val="00BA5FAA"/>
    <w:rsid w:val="00EB44C4"/>
    <w:rsid w:val="00FC331B"/>
    <w:rsid w:val="00FD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4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agwek1">
    <w:name w:val="heading 1"/>
    <w:basedOn w:val="Normalny"/>
    <w:next w:val="Standard"/>
    <w:link w:val="Nagwek1Znak"/>
    <w:uiPriority w:val="9"/>
    <w:qFormat/>
    <w:rsid w:val="002F7354"/>
    <w:pPr>
      <w:keepNext/>
      <w:keepLines/>
      <w:spacing w:before="240"/>
      <w:outlineLvl w:val="0"/>
    </w:pPr>
    <w:rPr>
      <w:rFonts w:eastAsia="Calibri" w:cs="Calibri"/>
      <w:color w:val="2F5496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C9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7354"/>
    <w:rPr>
      <w:rFonts w:ascii="Calibri" w:eastAsia="Calibri" w:hAnsi="Calibri" w:cs="Calibri"/>
      <w:color w:val="2F5496"/>
      <w:sz w:val="32"/>
      <w:szCs w:val="32"/>
      <w:lang w:eastAsia="zh-CN" w:bidi="hi-IN"/>
    </w:rPr>
  </w:style>
  <w:style w:type="paragraph" w:customStyle="1" w:styleId="Standard">
    <w:name w:val="Standard"/>
    <w:rsid w:val="002F73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F7354"/>
    <w:pPr>
      <w:widowControl w:val="0"/>
      <w:suppressLineNumbers/>
    </w:pPr>
    <w:rPr>
      <w:rFonts w:ascii="Times New Roman" w:eastAsia="Arial Unicode MS" w:hAnsi="Times New Roman" w:cs="Tahoma"/>
      <w:kern w:val="3"/>
      <w:lang w:eastAsia="pl-PL" w:bidi="pl-PL"/>
    </w:rPr>
  </w:style>
  <w:style w:type="paragraph" w:customStyle="1" w:styleId="Default">
    <w:name w:val="Default"/>
    <w:rsid w:val="002F7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2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C9B"/>
    <w:rPr>
      <w:rFonts w:asciiTheme="majorHAnsi" w:eastAsiaTheme="majorEastAsia" w:hAnsiTheme="majorHAnsi" w:cs="Mangal"/>
      <w:b/>
      <w:bCs/>
      <w:i/>
      <w:iCs/>
      <w:color w:val="4472C4" w:themeColor="accent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14C9B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314C9B"/>
  </w:style>
  <w:style w:type="character" w:customStyle="1" w:styleId="atflatcounter">
    <w:name w:val="at_flat_counter"/>
    <w:basedOn w:val="Domylnaczcionkaakapitu"/>
    <w:rsid w:val="00314C9B"/>
  </w:style>
  <w:style w:type="paragraph" w:styleId="NormalnyWeb">
    <w:name w:val="Normal (Web)"/>
    <w:basedOn w:val="Normalny"/>
    <w:uiPriority w:val="99"/>
    <w:semiHidden/>
    <w:unhideWhenUsed/>
    <w:rsid w:val="00314C9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14C9B"/>
    <w:rPr>
      <w:b/>
      <w:bCs/>
    </w:rPr>
  </w:style>
  <w:style w:type="character" w:styleId="Uwydatnienie">
    <w:name w:val="Emphasis"/>
    <w:basedOn w:val="Domylnaczcionkaakapitu"/>
    <w:uiPriority w:val="20"/>
    <w:qFormat/>
    <w:rsid w:val="00314C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Pałka Klaudia</cp:lastModifiedBy>
  <cp:revision>12</cp:revision>
  <cp:lastPrinted>2019-09-11T09:26:00Z</cp:lastPrinted>
  <dcterms:created xsi:type="dcterms:W3CDTF">2019-08-29T13:17:00Z</dcterms:created>
  <dcterms:modified xsi:type="dcterms:W3CDTF">2019-09-11T09:30:00Z</dcterms:modified>
</cp:coreProperties>
</file>